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DDF" w:rsidRDefault="00DE2DDF" w:rsidP="00DE2DDF">
      <w:pPr>
        <w:widowControl w:val="0"/>
        <w:autoSpaceDE w:val="0"/>
        <w:autoSpaceDN w:val="0"/>
        <w:spacing w:after="0" w:line="240" w:lineRule="auto"/>
        <w:jc w:val="center"/>
        <w:rPr>
          <w:rFonts w:ascii="Century" w:eastAsia="Times New Roman" w:hAnsi="Century" w:cs="Arial"/>
          <w:b/>
          <w:bCs/>
          <w:caps/>
          <w:color w:val="auto"/>
          <w:sz w:val="22"/>
          <w:szCs w:val="22"/>
          <w:lang w:eastAsia="hu-HU"/>
        </w:rPr>
      </w:pPr>
      <w:bookmarkStart w:id="0" w:name="_GoBack"/>
      <w:bookmarkEnd w:id="0"/>
    </w:p>
    <w:p w:rsidR="00B3359E" w:rsidRPr="00B3359E" w:rsidRDefault="00B3359E" w:rsidP="00B3359E">
      <w:pPr>
        <w:widowControl w:val="0"/>
        <w:autoSpaceDE w:val="0"/>
        <w:autoSpaceDN w:val="0"/>
        <w:spacing w:after="0" w:line="240" w:lineRule="auto"/>
        <w:jc w:val="center"/>
        <w:rPr>
          <w:rFonts w:ascii="Century" w:eastAsia="Times New Roman" w:hAnsi="Century" w:cs="Arial"/>
          <w:b/>
          <w:bCs/>
          <w:caps/>
          <w:color w:val="0D0D0D" w:themeColor="text1" w:themeTint="F2"/>
          <w:lang w:eastAsia="hu-HU"/>
        </w:rPr>
      </w:pPr>
      <w:r w:rsidRPr="00B3359E">
        <w:rPr>
          <w:rFonts w:ascii="Century" w:eastAsia="Times New Roman" w:hAnsi="Century" w:cs="Arial"/>
          <w:b/>
          <w:bCs/>
          <w:caps/>
          <w:color w:val="0D0D0D" w:themeColor="text1" w:themeTint="F2"/>
          <w:lang w:eastAsia="hu-HU"/>
        </w:rPr>
        <w:t>Támogatási szerződés</w:t>
      </w:r>
    </w:p>
    <w:p w:rsidR="00B3359E" w:rsidRPr="00B3359E" w:rsidRDefault="00B3359E" w:rsidP="00B3359E">
      <w:pPr>
        <w:widowControl w:val="0"/>
        <w:autoSpaceDE w:val="0"/>
        <w:autoSpaceDN w:val="0"/>
        <w:spacing w:after="0" w:line="240" w:lineRule="auto"/>
        <w:rPr>
          <w:rFonts w:ascii="Century" w:eastAsia="Times New Roman" w:hAnsi="Century" w:cs="Arial"/>
          <w:b/>
          <w:bCs/>
          <w:caps/>
          <w:color w:val="0D0D0D" w:themeColor="text1" w:themeTint="F2"/>
          <w:lang w:eastAsia="hu-HU"/>
        </w:rPr>
      </w:pP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Amely létrejött egyrészről a </w:t>
      </w:r>
    </w:p>
    <w:p w:rsidR="00B3359E" w:rsidRPr="00B3359E" w:rsidRDefault="00B3359E" w:rsidP="00B3359E">
      <w:pPr>
        <w:widowControl w:val="0"/>
        <w:autoSpaceDE w:val="0"/>
        <w:autoSpaceDN w:val="0"/>
        <w:spacing w:after="0" w:line="240" w:lineRule="auto"/>
        <w:rPr>
          <w:rFonts w:ascii="Century" w:eastAsia="Times New Roman" w:hAnsi="Century" w:cs="Arial"/>
          <w:b/>
          <w:color w:val="0D0D0D" w:themeColor="text1" w:themeTint="F2"/>
          <w:lang w:eastAsia="hu-HU"/>
        </w:rPr>
      </w:pPr>
    </w:p>
    <w:p w:rsidR="00B3359E" w:rsidRPr="00B3359E" w:rsidRDefault="00B3359E" w:rsidP="00B3359E">
      <w:pPr>
        <w:spacing w:after="0" w:line="240" w:lineRule="auto"/>
        <w:jc w:val="both"/>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 xml:space="preserve">Budapesti Kereskedelmi és Iparkamara </w:t>
      </w:r>
    </w:p>
    <w:p w:rsidR="00B3359E" w:rsidRPr="00B3359E" w:rsidRDefault="00B3359E" w:rsidP="00B3359E">
      <w:pPr>
        <w:widowControl w:val="0"/>
        <w:autoSpaceDE w:val="0"/>
        <w:autoSpaceDN w:val="0"/>
        <w:spacing w:after="0" w:line="240" w:lineRule="auto"/>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 xml:space="preserve">Székhely: </w:t>
      </w:r>
      <w:r w:rsidRPr="00B3359E">
        <w:rPr>
          <w:rFonts w:ascii="Century" w:hAnsi="Century"/>
          <w:bCs/>
          <w:color w:val="0D0D0D" w:themeColor="text1" w:themeTint="F2"/>
        </w:rPr>
        <w:t>1016 Budapest, Krisztina krt. 99.</w:t>
      </w:r>
    </w:p>
    <w:p w:rsidR="00B3359E" w:rsidRPr="00B3359E" w:rsidRDefault="00B3359E" w:rsidP="00B3359E">
      <w:pPr>
        <w:widowControl w:val="0"/>
        <w:autoSpaceDE w:val="0"/>
        <w:autoSpaceDN w:val="0"/>
        <w:spacing w:after="0" w:line="240" w:lineRule="auto"/>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 xml:space="preserve">Nyilvántartási szám: </w:t>
      </w:r>
      <w:r w:rsidRPr="00B3359E">
        <w:rPr>
          <w:rFonts w:ascii="Century" w:hAnsi="Century"/>
          <w:bCs/>
          <w:color w:val="0D0D0D" w:themeColor="text1" w:themeTint="F2"/>
        </w:rPr>
        <w:t>01-03-0000005</w:t>
      </w:r>
    </w:p>
    <w:p w:rsidR="00B3359E" w:rsidRPr="00B3359E" w:rsidRDefault="00B3359E" w:rsidP="00B3359E">
      <w:pPr>
        <w:widowControl w:val="0"/>
        <w:autoSpaceDE w:val="0"/>
        <w:autoSpaceDN w:val="0"/>
        <w:spacing w:after="0" w:line="240" w:lineRule="auto"/>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 xml:space="preserve">Adószám: </w:t>
      </w:r>
      <w:r w:rsidRPr="00B3359E">
        <w:rPr>
          <w:rFonts w:ascii="Century" w:hAnsi="Century"/>
          <w:bCs/>
          <w:color w:val="0D0D0D" w:themeColor="text1" w:themeTint="F2"/>
        </w:rPr>
        <w:t>18067666-2-41</w:t>
      </w:r>
    </w:p>
    <w:p w:rsidR="00B3359E" w:rsidRPr="00B3359E" w:rsidRDefault="00B3359E" w:rsidP="00B3359E">
      <w:pPr>
        <w:widowControl w:val="0"/>
        <w:autoSpaceDE w:val="0"/>
        <w:autoSpaceDN w:val="0"/>
        <w:spacing w:after="0" w:line="240" w:lineRule="auto"/>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Képviseli: Csókay Ákos, főtitkár</w:t>
      </w:r>
    </w:p>
    <w:p w:rsidR="00B3359E" w:rsidRPr="00B3359E" w:rsidRDefault="00B3359E" w:rsidP="00B3359E">
      <w:pPr>
        <w:widowControl w:val="0"/>
        <w:autoSpaceDE w:val="0"/>
        <w:autoSpaceDN w:val="0"/>
        <w:spacing w:after="0" w:line="240" w:lineRule="auto"/>
        <w:jc w:val="both"/>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a továbbiakban, mint  „Támogató”,</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autoSpaceDE w:val="0"/>
        <w:autoSpaceDN w:val="0"/>
        <w:spacing w:after="0" w:line="240" w:lineRule="auto"/>
        <w:rPr>
          <w:rFonts w:ascii="Century" w:eastAsia="Times New Roman" w:hAnsi="Century" w:cs="Arial"/>
          <w:b/>
          <w:color w:val="0D0D0D" w:themeColor="text1" w:themeTint="F2"/>
          <w:lang w:eastAsia="hu-HU"/>
        </w:rPr>
      </w:pPr>
    </w:p>
    <w:p w:rsidR="00B3359E" w:rsidRPr="00B3359E" w:rsidRDefault="00B3359E" w:rsidP="00B3359E">
      <w:pPr>
        <w:widowControl w:val="0"/>
        <w:autoSpaceDE w:val="0"/>
        <w:autoSpaceDN w:val="0"/>
        <w:spacing w:after="0" w:line="240" w:lineRule="auto"/>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másrészről a</w:t>
      </w:r>
    </w:p>
    <w:p w:rsidR="00B3359E" w:rsidRPr="00B3359E" w:rsidRDefault="00B3359E" w:rsidP="00B3359E">
      <w:pPr>
        <w:widowControl w:val="0"/>
        <w:autoSpaceDE w:val="0"/>
        <w:autoSpaceDN w:val="0"/>
        <w:spacing w:after="0" w:line="240" w:lineRule="auto"/>
        <w:rPr>
          <w:rFonts w:ascii="Century" w:eastAsia="Times New Roman" w:hAnsi="Century" w:cs="Arial"/>
          <w:b/>
          <w:color w:val="0D0D0D" w:themeColor="text1" w:themeTint="F2"/>
          <w:lang w:eastAsia="hu-HU"/>
        </w:rPr>
      </w:pPr>
    </w:p>
    <w:p w:rsidR="00B3359E" w:rsidRPr="00B3359E" w:rsidRDefault="00B3359E" w:rsidP="00B3359E">
      <w:pPr>
        <w:widowControl w:val="0"/>
        <w:autoSpaceDE w:val="0"/>
        <w:autoSpaceDN w:val="0"/>
        <w:spacing w:after="0" w:line="240" w:lineRule="auto"/>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w:t>
      </w:r>
    </w:p>
    <w:p w:rsidR="00B3359E" w:rsidRPr="00B3359E" w:rsidRDefault="00B3359E" w:rsidP="00B3359E">
      <w:pPr>
        <w:autoSpaceDE w:val="0"/>
        <w:autoSpaceDN w:val="0"/>
        <w:adjustRightInd w:val="0"/>
        <w:spacing w:after="0" w:line="240" w:lineRule="auto"/>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Székhely: ………………………………</w:t>
      </w:r>
    </w:p>
    <w:p w:rsidR="00B3359E" w:rsidRPr="00B3359E" w:rsidRDefault="00B3359E" w:rsidP="00B3359E">
      <w:pPr>
        <w:widowControl w:val="0"/>
        <w:autoSpaceDE w:val="0"/>
        <w:autoSpaceDN w:val="0"/>
        <w:spacing w:after="0" w:line="240" w:lineRule="auto"/>
        <w:ind w:left="2268" w:hanging="2268"/>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Cgsz/nyilvántartási sz: ………………………</w:t>
      </w:r>
    </w:p>
    <w:p w:rsidR="00B3359E" w:rsidRPr="00B3359E" w:rsidRDefault="00B3359E" w:rsidP="00B3359E">
      <w:pPr>
        <w:widowControl w:val="0"/>
        <w:autoSpaceDE w:val="0"/>
        <w:autoSpaceDN w:val="0"/>
        <w:spacing w:after="0" w:line="240" w:lineRule="auto"/>
        <w:ind w:left="2268" w:hanging="2268"/>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Adószám: ……………………..</w:t>
      </w:r>
    </w:p>
    <w:p w:rsidR="00B3359E" w:rsidRPr="00B3359E" w:rsidRDefault="00B3359E" w:rsidP="00B3359E">
      <w:pPr>
        <w:widowControl w:val="0"/>
        <w:autoSpaceDE w:val="0"/>
        <w:autoSpaceDN w:val="0"/>
        <w:spacing w:after="0" w:line="240" w:lineRule="auto"/>
        <w:ind w:left="2268" w:hanging="2268"/>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Képviseli: ……………………….</w:t>
      </w:r>
    </w:p>
    <w:p w:rsidR="00B3359E" w:rsidRPr="00B3359E" w:rsidRDefault="00B3359E" w:rsidP="00B3359E">
      <w:pPr>
        <w:widowControl w:val="0"/>
        <w:autoSpaceDE w:val="0"/>
        <w:autoSpaceDN w:val="0"/>
        <w:spacing w:after="0" w:line="240" w:lineRule="auto"/>
        <w:ind w:left="2268" w:hanging="2268"/>
        <w:rPr>
          <w:rFonts w:ascii="Century" w:eastAsia="Times New Roman" w:hAnsi="Century" w:cs="Arial"/>
          <w:noProof/>
          <w:color w:val="0D0D0D" w:themeColor="text1" w:themeTint="F2"/>
          <w:lang w:eastAsia="hu-HU"/>
        </w:rPr>
      </w:pPr>
      <w:r w:rsidRPr="00B3359E">
        <w:rPr>
          <w:rFonts w:ascii="Century" w:eastAsia="Times New Roman" w:hAnsi="Century" w:cs="Arial"/>
          <w:noProof/>
          <w:color w:val="0D0D0D" w:themeColor="text1" w:themeTint="F2"/>
          <w:lang w:eastAsia="hu-HU"/>
        </w:rPr>
        <w:t>Bankszámlaszám: ………………………….</w:t>
      </w:r>
    </w:p>
    <w:p w:rsidR="00B3359E" w:rsidRPr="00B3359E" w:rsidRDefault="00B3359E" w:rsidP="00B3359E">
      <w:pPr>
        <w:widowControl w:val="0"/>
        <w:autoSpaceDE w:val="0"/>
        <w:autoSpaceDN w:val="0"/>
        <w:spacing w:after="0" w:line="240" w:lineRule="auto"/>
        <w:rPr>
          <w:rFonts w:ascii="Century" w:eastAsia="Times New Roman" w:hAnsi="Century" w:cs="Arial"/>
          <w:bCs/>
          <w:color w:val="0D0D0D" w:themeColor="text1" w:themeTint="F2"/>
          <w:lang w:eastAsia="hu-HU"/>
        </w:rPr>
      </w:pPr>
      <w:r w:rsidRPr="00B3359E">
        <w:rPr>
          <w:rFonts w:ascii="Century" w:eastAsia="Times New Roman" w:hAnsi="Century" w:cs="Arial"/>
          <w:color w:val="0D0D0D" w:themeColor="text1" w:themeTint="F2"/>
          <w:lang w:eastAsia="hu-HU"/>
        </w:rPr>
        <w:t xml:space="preserve">a továbbiakban, mint „Támogatott”, </w:t>
      </w:r>
    </w:p>
    <w:p w:rsidR="00B3359E" w:rsidRPr="00B3359E" w:rsidRDefault="00B3359E" w:rsidP="00B3359E">
      <w:pPr>
        <w:spacing w:after="0" w:line="240" w:lineRule="auto"/>
        <w:jc w:val="both"/>
        <w:rPr>
          <w:rFonts w:ascii="Century" w:eastAsia="Times New Roman" w:hAnsi="Century" w:cs="Arial"/>
          <w:b/>
          <w:color w:val="0D0D0D" w:themeColor="text1" w:themeTint="F2"/>
          <w:lang w:eastAsia="hu-HU"/>
        </w:rPr>
      </w:pPr>
    </w:p>
    <w:p w:rsidR="00B3359E" w:rsidRPr="00B3359E" w:rsidRDefault="00B3359E" w:rsidP="00B3359E">
      <w:pPr>
        <w:spacing w:after="0" w:line="240" w:lineRule="auto"/>
        <w:jc w:val="both"/>
        <w:rPr>
          <w:rFonts w:ascii="Century" w:eastAsia="Times New Roman" w:hAnsi="Century" w:cs="Arial"/>
          <w:b/>
          <w:color w:val="0D0D0D" w:themeColor="text1" w:themeTint="F2"/>
          <w:lang w:eastAsia="hu-HU"/>
        </w:rPr>
      </w:pP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 (a továbbiakban együttesen: </w:t>
      </w:r>
      <w:r w:rsidRPr="00B3359E">
        <w:rPr>
          <w:rFonts w:ascii="Century" w:eastAsia="Times New Roman" w:hAnsi="Century" w:cs="Arial"/>
          <w:b/>
          <w:color w:val="0D0D0D" w:themeColor="text1" w:themeTint="F2"/>
          <w:lang w:eastAsia="hu-HU"/>
        </w:rPr>
        <w:t>„Felek”</w:t>
      </w:r>
      <w:r w:rsidRPr="00B3359E">
        <w:rPr>
          <w:rFonts w:ascii="Century" w:eastAsia="Times New Roman" w:hAnsi="Century" w:cs="Arial"/>
          <w:color w:val="0D0D0D" w:themeColor="text1" w:themeTint="F2"/>
          <w:lang w:eastAsia="hu-HU"/>
        </w:rPr>
        <w:t>, külön-külön: a</w:t>
      </w:r>
      <w:r w:rsidRPr="00B3359E">
        <w:rPr>
          <w:rFonts w:ascii="Century" w:eastAsia="Times New Roman" w:hAnsi="Century" w:cs="Arial"/>
          <w:b/>
          <w:color w:val="0D0D0D" w:themeColor="text1" w:themeTint="F2"/>
          <w:lang w:eastAsia="hu-HU"/>
        </w:rPr>
        <w:t xml:space="preserve"> Fél</w:t>
      </w:r>
      <w:r w:rsidRPr="00B3359E">
        <w:rPr>
          <w:rFonts w:ascii="Century" w:eastAsia="Times New Roman" w:hAnsi="Century" w:cs="Arial"/>
          <w:color w:val="0D0D0D" w:themeColor="text1" w:themeTint="F2"/>
          <w:lang w:eastAsia="hu-HU"/>
        </w:rPr>
        <w:t>) között az alulírott napon és helyen az alábbi feltételekkel:</w:t>
      </w:r>
    </w:p>
    <w:p w:rsidR="00B3359E" w:rsidRPr="00B3359E" w:rsidRDefault="00B3359E" w:rsidP="00B3359E">
      <w:pPr>
        <w:widowControl w:val="0"/>
        <w:autoSpaceDE w:val="0"/>
        <w:autoSpaceDN w:val="0"/>
        <w:adjustRightInd w:val="0"/>
        <w:spacing w:after="0" w:line="240" w:lineRule="auto"/>
        <w:rPr>
          <w:rFonts w:ascii="Century" w:eastAsia="Times New Roman" w:hAnsi="Century" w:cs="Arial"/>
          <w:b/>
          <w:color w:val="0D0D0D" w:themeColor="text1" w:themeTint="F2"/>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Cikk)</w:t>
      </w:r>
    </w:p>
    <w:p w:rsidR="00B3359E" w:rsidRPr="00B3359E" w:rsidRDefault="00B3359E" w:rsidP="00B3359E">
      <w:pPr>
        <w:widowControl w:val="0"/>
        <w:autoSpaceDE w:val="0"/>
        <w:autoSpaceDN w:val="0"/>
        <w:spacing w:after="0" w:line="240" w:lineRule="auto"/>
        <w:ind w:left="567" w:hanging="283"/>
        <w:contextualSpacing/>
        <w:jc w:val="center"/>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Preambulum</w:t>
      </w:r>
    </w:p>
    <w:p w:rsidR="00B3359E" w:rsidRPr="00B3359E" w:rsidRDefault="00B3359E" w:rsidP="00B3359E">
      <w:pPr>
        <w:widowControl w:val="0"/>
        <w:autoSpaceDE w:val="0"/>
        <w:autoSpaceDN w:val="0"/>
        <w:spacing w:after="0" w:line="240" w:lineRule="auto"/>
        <w:jc w:val="both"/>
        <w:rPr>
          <w:rFonts w:ascii="Century" w:eastAsia="Times New Roman" w:hAnsi="Century" w:cs="Arial"/>
          <w:b/>
          <w:color w:val="0D0D0D" w:themeColor="text1" w:themeTint="F2"/>
          <w:lang w:eastAsia="hu-HU"/>
        </w:rPr>
      </w:pPr>
    </w:p>
    <w:p w:rsidR="00B3359E" w:rsidRPr="00B3359E" w:rsidRDefault="00B3359E" w:rsidP="00B3359E">
      <w:pPr>
        <w:widowControl w:val="0"/>
        <w:numPr>
          <w:ilvl w:val="1"/>
          <w:numId w:val="2"/>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olor w:val="0D0D0D" w:themeColor="text1" w:themeTint="F2"/>
          <w:lang w:eastAsia="hu-HU"/>
        </w:rPr>
        <w:t xml:space="preserve">Budapest </w:t>
      </w:r>
      <w:r w:rsidRPr="00B3359E">
        <w:rPr>
          <w:rFonts w:ascii="Century" w:eastAsia="Times New Roman" w:hAnsi="Century" w:cs="Arial"/>
          <w:color w:val="0D0D0D" w:themeColor="text1" w:themeTint="F2"/>
          <w:lang w:eastAsia="hu-HU"/>
        </w:rPr>
        <w:t>Főváros VIII. kerületi Önkormányzat</w:t>
      </w:r>
      <w:r w:rsidRPr="00B3359E">
        <w:rPr>
          <w:rFonts w:ascii="Century" w:eastAsia="Times New Roman" w:hAnsi="Century"/>
          <w:color w:val="0D0D0D" w:themeColor="text1" w:themeTint="F2"/>
          <w:lang w:eastAsia="hu-HU"/>
        </w:rPr>
        <w:t xml:space="preserve"> (a továbbiakban: Önkormányzat) </w:t>
      </w:r>
      <w:r w:rsidRPr="00B3359E">
        <w:rPr>
          <w:rFonts w:ascii="Century" w:eastAsia="Times New Roman" w:hAnsi="Century" w:cs="Arial"/>
          <w:color w:val="0D0D0D" w:themeColor="text1" w:themeTint="F2"/>
          <w:lang w:eastAsia="hu-HU"/>
        </w:rPr>
        <w:t>az energiabeszerzés terén tapasztalható drasztikus áremelkedés kapcsán kialakult, főként a kis,- és középvállalkozásokat érintő negatív gazdasági tendenciák ellensúlyozása</w:t>
      </w:r>
      <w:r w:rsidRPr="00B3359E">
        <w:rPr>
          <w:rFonts w:ascii="Century" w:eastAsia="Times New Roman" w:hAnsi="Century"/>
          <w:color w:val="0D0D0D" w:themeColor="text1" w:themeTint="F2"/>
          <w:lang w:eastAsia="hu-HU"/>
        </w:rPr>
        <w:t xml:space="preserve"> céljából </w:t>
      </w:r>
      <w:r w:rsidRPr="00B3359E">
        <w:rPr>
          <w:rFonts w:ascii="Century" w:eastAsia="Times New Roman" w:hAnsi="Century" w:cs="Arial"/>
          <w:color w:val="0D0D0D" w:themeColor="text1" w:themeTint="F2"/>
          <w:lang w:eastAsia="hu-HU"/>
        </w:rPr>
        <w:t>támogatni kívánja a Budapest VIII. kerület vállalkozásait egyszeri, vissza nem térítendő, pályázati úton igényelhető anyagi támogatás juttatásával.</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2"/>
        </w:numPr>
        <w:autoSpaceDE w:val="0"/>
        <w:autoSpaceDN w:val="0"/>
        <w:spacing w:after="0" w:line="240" w:lineRule="auto"/>
        <w:ind w:left="567" w:hanging="567"/>
        <w:jc w:val="both"/>
        <w:rPr>
          <w:rFonts w:ascii="Century" w:eastAsia="Times New Roman" w:hAnsi="Century"/>
          <w:color w:val="0D0D0D" w:themeColor="text1" w:themeTint="F2"/>
          <w:lang w:eastAsia="hu-HU"/>
        </w:rPr>
      </w:pPr>
      <w:r w:rsidRPr="00B3359E">
        <w:rPr>
          <w:rFonts w:ascii="Century" w:eastAsia="Times New Roman" w:hAnsi="Century"/>
          <w:color w:val="0D0D0D" w:themeColor="text1" w:themeTint="F2"/>
          <w:lang w:eastAsia="hu-HU"/>
        </w:rPr>
        <w:t>Az Önkormányzat és a Budapesti Kereskedelmi és Iparkamara a pályázat lebonyolítása és a támogatási összeg elosztása, illetve kifizetése céljából megállapodás</w:t>
      </w:r>
      <w:r w:rsidR="004B1F1F">
        <w:rPr>
          <w:rFonts w:ascii="Century" w:eastAsia="Times New Roman" w:hAnsi="Century"/>
          <w:color w:val="0D0D0D" w:themeColor="text1" w:themeTint="F2"/>
          <w:lang w:eastAsia="hu-HU"/>
        </w:rPr>
        <w:t>t</w:t>
      </w:r>
      <w:r w:rsidRPr="00B3359E">
        <w:rPr>
          <w:rFonts w:ascii="Century" w:eastAsia="Times New Roman" w:hAnsi="Century"/>
          <w:color w:val="0D0D0D" w:themeColor="text1" w:themeTint="F2"/>
          <w:lang w:eastAsia="hu-HU"/>
        </w:rPr>
        <w:t xml:space="preserve"> kötött, amelyben rögzítették a támogatás célhoz juttatásához szükséges feladatok megosztását és az elszámolás rendjét.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Cikk)</w:t>
      </w:r>
    </w:p>
    <w:p w:rsidR="00B3359E" w:rsidRPr="00B3359E" w:rsidRDefault="00B3359E" w:rsidP="00B3359E">
      <w:pPr>
        <w:widowControl w:val="0"/>
        <w:autoSpaceDE w:val="0"/>
        <w:autoSpaceDN w:val="0"/>
        <w:spacing w:after="0" w:line="240" w:lineRule="auto"/>
        <w:ind w:left="284"/>
        <w:contextualSpacing/>
        <w:jc w:val="center"/>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A megállapodás tartalma</w:t>
      </w:r>
    </w:p>
    <w:p w:rsidR="00B3359E" w:rsidRPr="00B3359E" w:rsidRDefault="00B3359E" w:rsidP="00B3359E">
      <w:pPr>
        <w:widowControl w:val="0"/>
        <w:spacing w:after="0" w:line="240" w:lineRule="auto"/>
        <w:ind w:left="567" w:hanging="567"/>
        <w:rPr>
          <w:rFonts w:ascii="Century" w:eastAsia="Times New Roman" w:hAnsi="Century" w:cs="Arial"/>
          <w:b/>
          <w:caps/>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Budapesti Kereskedelmi és Iparkamara által kiírt </w:t>
      </w:r>
      <w:r w:rsidRPr="00B3359E">
        <w:rPr>
          <w:rFonts w:ascii="Century" w:eastAsia="Times New Roman" w:hAnsi="Century" w:cs="Arial"/>
          <w:b/>
          <w:i/>
          <w:color w:val="0D0D0D" w:themeColor="text1" w:themeTint="F2"/>
          <w:lang w:eastAsia="hu-HU"/>
        </w:rPr>
        <w:t>Józsefvárosi Kisvállalkozássegítő Energiamegtakarítási és Korszer</w:t>
      </w:r>
      <w:r w:rsidR="005F296F">
        <w:rPr>
          <w:rFonts w:ascii="Century" w:eastAsia="Times New Roman" w:hAnsi="Century" w:cs="Arial"/>
          <w:b/>
          <w:i/>
          <w:color w:val="0D0D0D" w:themeColor="text1" w:themeTint="F2"/>
          <w:lang w:eastAsia="hu-HU"/>
        </w:rPr>
        <w:t xml:space="preserve">űsítési Támogatási Pályázat </w:t>
      </w:r>
      <w:r w:rsidR="005F296F" w:rsidRPr="000109CF">
        <w:rPr>
          <w:rFonts w:ascii="Century" w:eastAsia="Times New Roman" w:hAnsi="Century" w:cs="Arial"/>
          <w:b/>
          <w:i/>
          <w:color w:val="0D0D0D" w:themeColor="text1" w:themeTint="F2"/>
          <w:lang w:eastAsia="hu-HU"/>
        </w:rPr>
        <w:t>2024</w:t>
      </w:r>
      <w:r w:rsidRPr="00B3359E">
        <w:rPr>
          <w:rFonts w:ascii="Century" w:eastAsia="Times New Roman" w:hAnsi="Century" w:cs="Arial"/>
          <w:b/>
          <w:i/>
          <w:color w:val="0D0D0D" w:themeColor="text1" w:themeTint="F2"/>
          <w:lang w:eastAsia="hu-HU"/>
        </w:rPr>
        <w:t xml:space="preserve"> </w:t>
      </w:r>
      <w:r w:rsidRPr="00B3359E">
        <w:rPr>
          <w:rFonts w:ascii="Century" w:eastAsia="Times New Roman" w:hAnsi="Century" w:cs="Arial"/>
          <w:color w:val="0D0D0D" w:themeColor="text1" w:themeTint="F2"/>
          <w:lang w:eastAsia="hu-HU"/>
        </w:rPr>
        <w:t>pályázati felhívá</w:t>
      </w:r>
      <w:r w:rsidR="00497EB7">
        <w:rPr>
          <w:rFonts w:ascii="Century" w:eastAsia="Times New Roman" w:hAnsi="Century" w:cs="Arial"/>
          <w:color w:val="0D0D0D" w:themeColor="text1" w:themeTint="F2"/>
          <w:lang w:eastAsia="hu-HU"/>
        </w:rPr>
        <w:t>sra benyújtott, a BKIK</w:t>
      </w:r>
      <w:r w:rsidR="00497EB7" w:rsidRPr="00371A69">
        <w:rPr>
          <w:rFonts w:ascii="Century" w:eastAsia="Times New Roman" w:hAnsi="Century" w:cs="Arial"/>
          <w:color w:val="0D0D0D" w:themeColor="text1" w:themeTint="F2"/>
          <w:lang w:eastAsia="hu-HU"/>
        </w:rPr>
        <w:t>/…………/</w:t>
      </w:r>
      <w:r w:rsidR="00497EB7" w:rsidRPr="000109CF">
        <w:rPr>
          <w:rFonts w:ascii="Century" w:eastAsia="Times New Roman" w:hAnsi="Century" w:cs="Arial"/>
          <w:color w:val="0D0D0D" w:themeColor="text1" w:themeTint="F2"/>
          <w:lang w:eastAsia="hu-HU"/>
        </w:rPr>
        <w:t>2024</w:t>
      </w:r>
      <w:r w:rsidRPr="00371A69">
        <w:rPr>
          <w:rFonts w:ascii="Century" w:eastAsia="Times New Roman" w:hAnsi="Century" w:cs="Arial"/>
          <w:color w:val="0D0D0D" w:themeColor="text1" w:themeTint="F2"/>
          <w:lang w:eastAsia="hu-HU"/>
        </w:rPr>
        <w:t>.</w:t>
      </w:r>
      <w:r w:rsidRPr="00B3359E">
        <w:rPr>
          <w:rFonts w:ascii="Century" w:eastAsia="Times New Roman" w:hAnsi="Century" w:cs="Arial"/>
          <w:color w:val="0D0D0D" w:themeColor="text1" w:themeTint="F2"/>
          <w:lang w:eastAsia="hu-HU"/>
        </w:rPr>
        <w:t xml:space="preserve"> számon iktatott pályázat alapján, a pályázat elbírálásában eljáró szakértői bizottság (továbbiakban: Bizottság)  ……………………………………….. számú határozatával úgy döntött, hogy támogatást nyújt a Támogatott részére.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Támogató a Támogatott 2.1. pontban hivatkozott pályázatában megjelölt cél </w:t>
      </w:r>
      <w:r w:rsidRPr="00B3359E">
        <w:rPr>
          <w:rFonts w:ascii="Century" w:eastAsia="Times New Roman" w:hAnsi="Century" w:cs="Arial"/>
          <w:color w:val="0D0D0D" w:themeColor="text1" w:themeTint="F2"/>
          <w:lang w:eastAsia="hu-HU"/>
        </w:rPr>
        <w:lastRenderedPageBreak/>
        <w:t>megvalósításához  ……………..………. Ft, azaz ……….……………………. forint egyösszegű, vissz</w:t>
      </w:r>
      <w:r w:rsidR="005F296F">
        <w:rPr>
          <w:rFonts w:ascii="Century" w:eastAsia="Times New Roman" w:hAnsi="Century" w:cs="Arial"/>
          <w:color w:val="0D0D0D" w:themeColor="text1" w:themeTint="F2"/>
          <w:lang w:eastAsia="hu-HU"/>
        </w:rPr>
        <w:t xml:space="preserve">a nem térítendő, </w:t>
      </w:r>
      <w:r w:rsidRPr="00B3359E">
        <w:rPr>
          <w:rFonts w:ascii="Century" w:eastAsia="Times New Roman" w:hAnsi="Century" w:cs="Arial"/>
          <w:color w:val="0D0D0D" w:themeColor="text1" w:themeTint="F2"/>
          <w:lang w:eastAsia="hu-HU"/>
        </w:rPr>
        <w:t>beruházási/</w:t>
      </w:r>
      <w:r w:rsidR="005C179C">
        <w:rPr>
          <w:rFonts w:ascii="Century" w:eastAsia="Times New Roman" w:hAnsi="Century" w:cs="Arial"/>
          <w:color w:val="0D0D0D" w:themeColor="text1" w:themeTint="F2"/>
          <w:lang w:eastAsia="hu-HU"/>
        </w:rPr>
        <w:t>korszerűsítési</w:t>
      </w:r>
      <w:r w:rsidRPr="00B3359E">
        <w:rPr>
          <w:rFonts w:ascii="Century" w:eastAsia="Times New Roman" w:hAnsi="Century" w:cs="Arial"/>
          <w:color w:val="0D0D0D" w:themeColor="text1" w:themeTint="F2"/>
          <w:lang w:eastAsia="hu-HU"/>
        </w:rPr>
        <w:t xml:space="preserve"> célú támogatást nyújt kizárólag a Támogatott részére. A támogatás a 2.1. pontban hivatkozott projekt </w:t>
      </w:r>
      <w:r w:rsidRPr="000109CF">
        <w:rPr>
          <w:rFonts w:ascii="Century" w:eastAsia="Times New Roman" w:hAnsi="Century" w:cs="Arial"/>
          <w:b/>
          <w:color w:val="0D0D0D" w:themeColor="text1" w:themeTint="F2"/>
          <w:lang w:eastAsia="hu-HU"/>
        </w:rPr>
        <w:t>Támogatott általi megvalósítás</w:t>
      </w:r>
      <w:r w:rsidR="00380FB9">
        <w:rPr>
          <w:rFonts w:ascii="Century" w:eastAsia="Times New Roman" w:hAnsi="Century" w:cs="Arial"/>
          <w:b/>
          <w:color w:val="0D0D0D" w:themeColor="text1" w:themeTint="F2"/>
          <w:lang w:eastAsia="hu-HU"/>
        </w:rPr>
        <w:t>a után,</w:t>
      </w:r>
      <w:r w:rsidRPr="00B3359E">
        <w:rPr>
          <w:rFonts w:ascii="Century" w:eastAsia="Times New Roman" w:hAnsi="Century" w:cs="Arial"/>
          <w:color w:val="0D0D0D" w:themeColor="text1" w:themeTint="F2"/>
          <w:lang w:eastAsia="hu-HU"/>
        </w:rPr>
        <w:t xml:space="preserve"> </w:t>
      </w:r>
      <w:r w:rsidR="00380FB9" w:rsidRPr="00380FB9">
        <w:rPr>
          <w:rFonts w:ascii="Century" w:eastAsia="Times New Roman" w:hAnsi="Century" w:cs="Arial"/>
          <w:b/>
          <w:color w:val="0D0D0D" w:themeColor="text1" w:themeTint="F2"/>
          <w:lang w:eastAsia="hu-HU"/>
        </w:rPr>
        <w:t xml:space="preserve">a </w:t>
      </w:r>
      <w:r w:rsidRPr="00380FB9">
        <w:rPr>
          <w:rFonts w:ascii="Century" w:eastAsia="Times New Roman" w:hAnsi="Century" w:cs="Arial"/>
          <w:b/>
          <w:color w:val="0D0D0D" w:themeColor="text1" w:themeTint="F2"/>
          <w:lang w:eastAsia="hu-HU"/>
        </w:rPr>
        <w:t>Támogatott 3.1 pont szerint történő elszámolás</w:t>
      </w:r>
      <w:r w:rsidR="00380FB9" w:rsidRPr="00380FB9">
        <w:rPr>
          <w:rFonts w:ascii="Century" w:eastAsia="Times New Roman" w:hAnsi="Century" w:cs="Arial"/>
          <w:b/>
          <w:color w:val="0D0D0D" w:themeColor="text1" w:themeTint="F2"/>
          <w:lang w:eastAsia="hu-HU"/>
        </w:rPr>
        <w:t>át követően</w:t>
      </w:r>
      <w:r w:rsidR="00380FB9">
        <w:rPr>
          <w:rFonts w:ascii="Century" w:eastAsia="Times New Roman" w:hAnsi="Century" w:cs="Arial"/>
          <w:color w:val="0D0D0D" w:themeColor="text1" w:themeTint="F2"/>
          <w:lang w:eastAsia="hu-HU"/>
        </w:rPr>
        <w:t xml:space="preserve"> </w:t>
      </w:r>
      <w:r w:rsidRPr="00B3359E">
        <w:rPr>
          <w:rFonts w:ascii="Century" w:eastAsia="Times New Roman" w:hAnsi="Century" w:cs="Arial"/>
          <w:color w:val="0D0D0D" w:themeColor="text1" w:themeTint="F2"/>
          <w:lang w:eastAsia="hu-HU"/>
        </w:rPr>
        <w:t>a Támogatott bankszámlájára történő átutalás útján valósul meg.</w:t>
      </w:r>
    </w:p>
    <w:p w:rsidR="00B3359E" w:rsidRPr="00B3359E" w:rsidRDefault="00B3359E" w:rsidP="00B3359E">
      <w:pPr>
        <w:pStyle w:val="Default"/>
        <w:jc w:val="both"/>
        <w:rPr>
          <w:color w:val="0D0D0D" w:themeColor="text1" w:themeTint="F2"/>
          <w:sz w:val="22"/>
          <w:szCs w:val="22"/>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Támogatott a jelen szerződés 2.2. pontjában meghatározott támogatás összegé</w:t>
      </w:r>
      <w:r w:rsidR="008303C3">
        <w:rPr>
          <w:rFonts w:ascii="Century" w:eastAsia="Times New Roman" w:hAnsi="Century" w:cs="Arial"/>
          <w:color w:val="0D0D0D" w:themeColor="text1" w:themeTint="F2"/>
          <w:lang w:eastAsia="hu-HU"/>
        </w:rPr>
        <w:t>re</w:t>
      </w:r>
      <w:r w:rsidRPr="00B3359E">
        <w:rPr>
          <w:rFonts w:ascii="Century" w:eastAsia="Times New Roman" w:hAnsi="Century" w:cs="Arial"/>
          <w:color w:val="0D0D0D" w:themeColor="text1" w:themeTint="F2"/>
          <w:lang w:eastAsia="hu-HU"/>
        </w:rPr>
        <w:t xml:space="preserve"> kizárólag a vállalkozásával kapcsolatos energiamegtakarítást és korszerűsítést eredményező eszközvásárlás és kivitelezési munkák </w:t>
      </w:r>
      <w:r w:rsidR="008303C3">
        <w:rPr>
          <w:rFonts w:ascii="Century" w:eastAsia="Times New Roman" w:hAnsi="Century" w:cs="Arial"/>
          <w:color w:val="0D0D0D" w:themeColor="text1" w:themeTint="F2"/>
          <w:lang w:eastAsia="hu-HU"/>
        </w:rPr>
        <w:t xml:space="preserve">utólagos finanszírozásaként </w:t>
      </w:r>
      <w:r w:rsidRPr="00B3359E">
        <w:rPr>
          <w:rFonts w:ascii="Century" w:eastAsia="Times New Roman" w:hAnsi="Century" w:cs="Arial"/>
          <w:color w:val="0D0D0D" w:themeColor="text1" w:themeTint="F2"/>
          <w:lang w:eastAsia="hu-HU"/>
        </w:rPr>
        <w:t>jogosult, az alábbiak szerint:</w:t>
      </w:r>
    </w:p>
    <w:p w:rsidR="00B3359E" w:rsidRPr="00B3359E" w:rsidRDefault="00B3359E" w:rsidP="00B3359E">
      <w:pPr>
        <w:autoSpaceDE w:val="0"/>
        <w:autoSpaceDN w:val="0"/>
        <w:adjustRightInd w:val="0"/>
        <w:spacing w:after="0" w:line="240" w:lineRule="auto"/>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ab/>
      </w:r>
    </w:p>
    <w:p w:rsidR="00B3359E" w:rsidRPr="00B3359E" w:rsidRDefault="005F296F" w:rsidP="005F296F">
      <w:pPr>
        <w:pStyle w:val="Listaszerbekezds"/>
        <w:tabs>
          <w:tab w:val="left" w:pos="851"/>
        </w:tabs>
        <w:autoSpaceDE w:val="0"/>
        <w:autoSpaceDN w:val="0"/>
        <w:adjustRightInd w:val="0"/>
        <w:spacing w:after="160" w:line="256" w:lineRule="auto"/>
        <w:ind w:left="1134"/>
        <w:jc w:val="both"/>
        <w:rPr>
          <w:rFonts w:ascii="Century" w:eastAsia="Times New Roman" w:hAnsi="Century" w:cs="Arial"/>
          <w:color w:val="0D0D0D" w:themeColor="text1" w:themeTint="F2"/>
          <w:szCs w:val="20"/>
          <w:lang w:eastAsia="hu-HU"/>
        </w:rPr>
      </w:pPr>
      <w:r w:rsidRPr="000109CF">
        <w:rPr>
          <w:rFonts w:ascii="Century" w:eastAsia="Times New Roman" w:hAnsi="Century" w:cs="Arial"/>
          <w:color w:val="0D0D0D" w:themeColor="text1" w:themeTint="F2"/>
          <w:szCs w:val="20"/>
          <w:lang w:eastAsia="hu-HU"/>
        </w:rPr>
        <w:t>A vállalkozás energiaköltségeinek csökkentését, valamint az energiafelhasználásuk hatékonyságát, illetve a piaci elvárásoknak megfelelő korszerűsítést célzó beruházások.</w:t>
      </w:r>
    </w:p>
    <w:p w:rsidR="00941E7F" w:rsidRDefault="00B3359E" w:rsidP="00941E7F">
      <w:pPr>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A Támogatott a támogatás összegé</w:t>
      </w:r>
      <w:r w:rsidR="008303C3">
        <w:rPr>
          <w:rFonts w:ascii="Century" w:eastAsia="Times New Roman" w:hAnsi="Century" w:cs="Arial"/>
          <w:color w:val="0D0D0D" w:themeColor="text1" w:themeTint="F2"/>
          <w:lang w:eastAsia="hu-HU"/>
        </w:rPr>
        <w:t>re</w:t>
      </w:r>
      <w:r w:rsidRPr="00B3359E">
        <w:rPr>
          <w:rFonts w:ascii="Century" w:eastAsia="Times New Roman" w:hAnsi="Century" w:cs="Arial"/>
          <w:color w:val="0D0D0D" w:themeColor="text1" w:themeTint="F2"/>
          <w:lang w:eastAsia="hu-HU"/>
        </w:rPr>
        <w:t xml:space="preserve"> a fentiekben meghatározott céltól eltérő</w:t>
      </w:r>
      <w:r w:rsidR="008303C3">
        <w:rPr>
          <w:rFonts w:ascii="Century" w:eastAsia="Times New Roman" w:hAnsi="Century" w:cs="Arial"/>
          <w:color w:val="0D0D0D" w:themeColor="text1" w:themeTint="F2"/>
          <w:lang w:eastAsia="hu-HU"/>
        </w:rPr>
        <w:t xml:space="preserve"> beruházás, korszerűsítés esetén</w:t>
      </w:r>
      <w:r w:rsidRPr="00B3359E">
        <w:rPr>
          <w:rFonts w:ascii="Century" w:eastAsia="Times New Roman" w:hAnsi="Century" w:cs="Arial"/>
          <w:color w:val="0D0D0D" w:themeColor="text1" w:themeTint="F2"/>
          <w:lang w:eastAsia="hu-HU"/>
        </w:rPr>
        <w:t xml:space="preserve"> nem </w:t>
      </w:r>
      <w:r w:rsidR="008303C3">
        <w:rPr>
          <w:rFonts w:ascii="Century" w:eastAsia="Times New Roman" w:hAnsi="Century" w:cs="Arial"/>
          <w:color w:val="0D0D0D" w:themeColor="text1" w:themeTint="F2"/>
          <w:lang w:eastAsia="hu-HU"/>
        </w:rPr>
        <w:t>jogosult.</w:t>
      </w:r>
      <w:r w:rsidRPr="00B3359E">
        <w:rPr>
          <w:rFonts w:ascii="Century" w:eastAsia="Times New Roman" w:hAnsi="Century" w:cs="Arial"/>
          <w:color w:val="0D0D0D" w:themeColor="text1" w:themeTint="F2"/>
          <w:lang w:eastAsia="hu-HU"/>
        </w:rPr>
        <w:t xml:space="preserve"> Ezzel összefüggésben a támogatás összege nem </w:t>
      </w:r>
      <w:r w:rsidR="008303C3">
        <w:rPr>
          <w:rFonts w:ascii="Century" w:eastAsia="Times New Roman" w:hAnsi="Century" w:cs="Arial"/>
          <w:color w:val="0D0D0D" w:themeColor="text1" w:themeTint="F2"/>
          <w:lang w:eastAsia="hu-HU"/>
        </w:rPr>
        <w:t xml:space="preserve">számolható el </w:t>
      </w:r>
      <w:r w:rsidRPr="00B3359E">
        <w:rPr>
          <w:rFonts w:ascii="Century" w:eastAsia="Times New Roman" w:hAnsi="Century" w:cs="Arial"/>
          <w:color w:val="0D0D0D" w:themeColor="text1" w:themeTint="F2"/>
          <w:lang w:eastAsia="hu-HU"/>
        </w:rPr>
        <w:t>semmilyen adóhátralék, kamattartozás, illeték, bírság kiegyenlítésére, vagy lejárt köztartozások teljesítésére, valamint a Támogatott szervezet működési költségeinek fedezésére sem.</w:t>
      </w:r>
    </w:p>
    <w:p w:rsidR="00AB1DB8" w:rsidRPr="000109CF" w:rsidRDefault="00AB1DB8" w:rsidP="00AB1DB8">
      <w:pPr>
        <w:widowControl w:val="0"/>
        <w:numPr>
          <w:ilvl w:val="1"/>
          <w:numId w:val="1"/>
        </w:numPr>
        <w:autoSpaceDE w:val="0"/>
        <w:autoSpaceDN w:val="0"/>
        <w:spacing w:before="240" w:line="240" w:lineRule="auto"/>
        <w:ind w:left="567" w:hanging="567"/>
        <w:jc w:val="both"/>
        <w:rPr>
          <w:rFonts w:ascii="Century" w:eastAsia="Times New Roman" w:hAnsi="Century" w:cs="Arial"/>
          <w:color w:val="auto"/>
          <w:lang w:eastAsia="hu-HU"/>
        </w:rPr>
      </w:pPr>
      <w:r w:rsidRPr="000109CF">
        <w:rPr>
          <w:rFonts w:ascii="Century" w:eastAsia="Times New Roman" w:hAnsi="Century" w:cs="Arial"/>
          <w:color w:val="auto"/>
          <w:lang w:eastAsia="hu-HU"/>
        </w:rPr>
        <w:t xml:space="preserve">Amennyiben Támogatott alanya az ÁFA-nak, Támogató felé csak nettó támogatási összeg elszámolására van lehetősége, kivéve ha az ÁFA levonására a jelen szerződéshez kapcsolódóan nem jogosult. </w:t>
      </w:r>
    </w:p>
    <w:p w:rsidR="00AB1DB8" w:rsidRPr="000109CF" w:rsidRDefault="00AB1DB8" w:rsidP="00AB1DB8">
      <w:pPr>
        <w:widowControl w:val="0"/>
        <w:numPr>
          <w:ilvl w:val="1"/>
          <w:numId w:val="1"/>
        </w:numPr>
        <w:autoSpaceDE w:val="0"/>
        <w:autoSpaceDN w:val="0"/>
        <w:spacing w:line="240" w:lineRule="auto"/>
        <w:ind w:left="567" w:hanging="567"/>
        <w:jc w:val="both"/>
        <w:rPr>
          <w:rFonts w:ascii="Century" w:eastAsia="Times New Roman" w:hAnsi="Century" w:cs="Arial"/>
          <w:color w:val="auto"/>
          <w:lang w:eastAsia="hu-HU"/>
        </w:rPr>
      </w:pPr>
      <w:r w:rsidRPr="000109CF">
        <w:rPr>
          <w:rFonts w:ascii="Century" w:eastAsia="Times New Roman" w:hAnsi="Century" w:cs="Arial"/>
          <w:color w:val="auto"/>
          <w:lang w:eastAsia="hu-HU"/>
        </w:rPr>
        <w:t xml:space="preserve">Ha a Támogatott ÁFA-alanyként az ÁFA levonására a jelen szerződéshez kapcsolódóan nem jogosult, úgy a Támogató felé a bruttó támogatási összeget számolhatja el. </w:t>
      </w: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Támogatott a jelen szerződéssel támogatott projekt megvalósulása során és annak létrejötte után, a támogatás folyósításának idejétől számított 1 évig köteles a megvalósított cél, projekt fenntartását biztosítani, illetve ezen időszak alatt köteles feltüntetni, hogy a projektet a Budapest Főváros VIII. kerületi Önkormányzat</w:t>
      </w:r>
      <w:r w:rsidRPr="00B3359E">
        <w:rPr>
          <w:rFonts w:ascii="Century" w:eastAsia="Times New Roman" w:hAnsi="Century"/>
          <w:color w:val="0D0D0D" w:themeColor="text1" w:themeTint="F2"/>
          <w:lang w:eastAsia="hu-HU"/>
        </w:rPr>
        <w:t xml:space="preserve"> </w:t>
      </w:r>
      <w:r w:rsidRPr="00B3359E">
        <w:rPr>
          <w:rFonts w:ascii="Century" w:eastAsia="Times New Roman" w:hAnsi="Century" w:cs="Arial"/>
          <w:color w:val="0D0D0D" w:themeColor="text1" w:themeTint="F2"/>
          <w:lang w:eastAsia="hu-HU"/>
        </w:rPr>
        <w:t>támoga</w:t>
      </w:r>
      <w:r w:rsidR="00E079E7">
        <w:rPr>
          <w:rFonts w:ascii="Century" w:eastAsia="Times New Roman" w:hAnsi="Century" w:cs="Arial"/>
          <w:color w:val="0D0D0D" w:themeColor="text1" w:themeTint="F2"/>
          <w:lang w:eastAsia="hu-HU"/>
        </w:rPr>
        <w:t>tásával a Budapesti Kereskedelmi és Iparkamara közreműködésé</w:t>
      </w:r>
      <w:r w:rsidR="00941E7F">
        <w:rPr>
          <w:rFonts w:ascii="Century" w:eastAsia="Times New Roman" w:hAnsi="Century" w:cs="Arial"/>
          <w:color w:val="0D0D0D" w:themeColor="text1" w:themeTint="F2"/>
          <w:lang w:eastAsia="hu-HU"/>
        </w:rPr>
        <w:t>vel</w:t>
      </w:r>
      <w:r w:rsidR="00E079E7">
        <w:rPr>
          <w:rFonts w:ascii="Century" w:eastAsia="Times New Roman" w:hAnsi="Century" w:cs="Arial"/>
          <w:color w:val="0D0D0D" w:themeColor="text1" w:themeTint="F2"/>
          <w:lang w:eastAsia="hu-HU"/>
        </w:rPr>
        <w:t xml:space="preserve"> valósult meg</w:t>
      </w:r>
      <w:r w:rsidRPr="00B3359E">
        <w:rPr>
          <w:rFonts w:ascii="Century" w:eastAsia="Times New Roman" w:hAnsi="Century" w:cs="Arial"/>
          <w:color w:val="0D0D0D" w:themeColor="text1" w:themeTint="F2"/>
          <w:lang w:eastAsia="hu-HU"/>
        </w:rPr>
        <w:t xml:space="preserve">. Amennyiben Támogatott ezen kötelezettségét megszegi, úgy Támogató jogosult a támogatás összegét visszakövetelni és Támogatott köteles azt egyösszegben visszafizetni.  </w:t>
      </w:r>
    </w:p>
    <w:p w:rsidR="00B3359E" w:rsidRDefault="00B3359E" w:rsidP="00B3359E">
      <w:pPr>
        <w:widowControl w:val="0"/>
        <w:autoSpaceDE w:val="0"/>
        <w:autoSpaceDN w:val="0"/>
        <w:spacing w:after="0" w:line="240" w:lineRule="auto"/>
        <w:jc w:val="both"/>
        <w:rPr>
          <w:rFonts w:ascii="Century" w:eastAsia="Times New Roman" w:hAnsi="Century" w:cs="Arial"/>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Cikk)</w:t>
      </w:r>
    </w:p>
    <w:p w:rsidR="00B3359E" w:rsidRPr="00B3359E" w:rsidRDefault="00B3359E" w:rsidP="00B3359E">
      <w:pPr>
        <w:widowControl w:val="0"/>
        <w:autoSpaceDE w:val="0"/>
        <w:autoSpaceDN w:val="0"/>
        <w:spacing w:after="0" w:line="240" w:lineRule="auto"/>
        <w:ind w:left="360"/>
        <w:contextualSpacing/>
        <w:jc w:val="center"/>
        <w:rPr>
          <w:rFonts w:ascii="Century" w:eastAsia="Times New Roman" w:hAnsi="Century" w:cs="Arial"/>
          <w:b/>
          <w:color w:val="0D0D0D" w:themeColor="text1" w:themeTint="F2"/>
          <w:lang w:eastAsia="hu-HU"/>
        </w:rPr>
      </w:pPr>
      <w:r w:rsidRPr="00B3359E">
        <w:rPr>
          <w:rFonts w:ascii="Century" w:eastAsia="Times New Roman" w:hAnsi="Century" w:cs="Arial"/>
          <w:b/>
          <w:color w:val="0D0D0D" w:themeColor="text1" w:themeTint="F2"/>
          <w:lang w:eastAsia="hu-HU"/>
        </w:rPr>
        <w:t>A támogatás elszámolása és folyósítása</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Támogatott vállalja, hogy a tám</w:t>
      </w:r>
      <w:r w:rsidR="00497EB7">
        <w:rPr>
          <w:rFonts w:ascii="Century" w:eastAsia="Times New Roman" w:hAnsi="Century" w:cs="Arial"/>
          <w:color w:val="0D0D0D" w:themeColor="text1" w:themeTint="F2"/>
          <w:lang w:eastAsia="hu-HU"/>
        </w:rPr>
        <w:t xml:space="preserve">ogatás </w:t>
      </w:r>
      <w:r w:rsidR="008303C3">
        <w:rPr>
          <w:rFonts w:ascii="Century" w:eastAsia="Times New Roman" w:hAnsi="Century" w:cs="Arial"/>
          <w:color w:val="0D0D0D" w:themeColor="text1" w:themeTint="F2"/>
          <w:lang w:eastAsia="hu-HU"/>
        </w:rPr>
        <w:t xml:space="preserve">folyósításának igazolásaként </w:t>
      </w:r>
      <w:r w:rsidR="00497EB7">
        <w:rPr>
          <w:rFonts w:ascii="Century" w:eastAsia="Times New Roman" w:hAnsi="Century" w:cs="Arial"/>
          <w:color w:val="0D0D0D" w:themeColor="text1" w:themeTint="F2"/>
          <w:lang w:eastAsia="hu-HU"/>
        </w:rPr>
        <w:t xml:space="preserve">legkésőbb </w:t>
      </w:r>
      <w:r w:rsidR="00497EB7" w:rsidRPr="000109CF">
        <w:rPr>
          <w:rFonts w:ascii="Century" w:eastAsia="Times New Roman" w:hAnsi="Century" w:cs="Arial"/>
          <w:b/>
          <w:color w:val="0D0D0D" w:themeColor="text1" w:themeTint="F2"/>
          <w:lang w:eastAsia="hu-HU"/>
        </w:rPr>
        <w:t>2024</w:t>
      </w:r>
      <w:r w:rsidR="002B707D" w:rsidRPr="000109CF">
        <w:rPr>
          <w:rFonts w:ascii="Century" w:eastAsia="Times New Roman" w:hAnsi="Century" w:cs="Arial"/>
          <w:b/>
          <w:color w:val="0D0D0D" w:themeColor="text1" w:themeTint="F2"/>
          <w:lang w:eastAsia="hu-HU"/>
        </w:rPr>
        <w:t xml:space="preserve">. </w:t>
      </w:r>
      <w:r w:rsidR="009D11EC">
        <w:rPr>
          <w:rFonts w:ascii="Century" w:eastAsia="Times New Roman" w:hAnsi="Century" w:cs="Arial"/>
          <w:b/>
          <w:color w:val="0D0D0D" w:themeColor="text1" w:themeTint="F2"/>
          <w:lang w:eastAsia="hu-HU"/>
        </w:rPr>
        <w:t>11. 30. napjáig-</w:t>
      </w:r>
      <w:r w:rsidRPr="00B3359E">
        <w:rPr>
          <w:rFonts w:ascii="Century" w:eastAsia="Times New Roman" w:hAnsi="Century" w:cs="Arial"/>
          <w:color w:val="0D0D0D" w:themeColor="text1" w:themeTint="F2"/>
          <w:lang w:eastAsia="hu-HU"/>
        </w:rPr>
        <w:t xml:space="preserve"> a Támogató felé</w:t>
      </w:r>
      <w:r w:rsidR="008303C3">
        <w:rPr>
          <w:rFonts w:ascii="Century" w:eastAsia="Times New Roman" w:hAnsi="Century" w:cs="Arial"/>
          <w:color w:val="0D0D0D" w:themeColor="text1" w:themeTint="F2"/>
          <w:lang w:eastAsia="hu-HU"/>
        </w:rPr>
        <w:t>,</w:t>
      </w:r>
      <w:r w:rsidRPr="00B3359E">
        <w:rPr>
          <w:rFonts w:ascii="Century" w:eastAsia="Times New Roman" w:hAnsi="Century" w:cs="Arial"/>
          <w:color w:val="0D0D0D" w:themeColor="text1" w:themeTint="F2"/>
          <w:lang w:eastAsia="hu-HU"/>
        </w:rPr>
        <w:t xml:space="preserve"> a projekt megvalósítását igazoló dokumentumok</w:t>
      </w:r>
      <w:r w:rsidR="008303C3">
        <w:rPr>
          <w:rFonts w:ascii="Century" w:eastAsia="Times New Roman" w:hAnsi="Century" w:cs="Arial"/>
          <w:color w:val="0D0D0D" w:themeColor="text1" w:themeTint="F2"/>
          <w:lang w:eastAsia="hu-HU"/>
        </w:rPr>
        <w:t>at</w:t>
      </w:r>
      <w:r w:rsidRPr="00B3359E">
        <w:rPr>
          <w:rFonts w:ascii="Century" w:eastAsia="Times New Roman" w:hAnsi="Century" w:cs="Arial"/>
          <w:color w:val="0D0D0D" w:themeColor="text1" w:themeTint="F2"/>
          <w:lang w:eastAsia="hu-HU"/>
        </w:rPr>
        <w:t xml:space="preserve"> benyújt</w:t>
      </w:r>
      <w:r w:rsidR="008303C3">
        <w:rPr>
          <w:rFonts w:ascii="Century" w:eastAsia="Times New Roman" w:hAnsi="Century" w:cs="Arial"/>
          <w:color w:val="0D0D0D" w:themeColor="text1" w:themeTint="F2"/>
          <w:lang w:eastAsia="hu-HU"/>
        </w:rPr>
        <w:t>ja.</w:t>
      </w:r>
      <w:r w:rsidRPr="00B3359E">
        <w:rPr>
          <w:rFonts w:ascii="Century" w:eastAsia="Times New Roman" w:hAnsi="Century" w:cs="Arial"/>
          <w:color w:val="0D0D0D" w:themeColor="text1" w:themeTint="F2"/>
          <w:lang w:eastAsia="hu-HU"/>
        </w:rPr>
        <w:t xml:space="preserve"> </w:t>
      </w:r>
      <w:r w:rsidR="00380FB9">
        <w:rPr>
          <w:rFonts w:ascii="Century" w:eastAsia="Times New Roman" w:hAnsi="Century" w:cs="Arial"/>
          <w:color w:val="0D0D0D" w:themeColor="text1" w:themeTint="F2"/>
          <w:lang w:eastAsia="hu-HU"/>
        </w:rPr>
        <w:t>A támogatás folyósítására kizárólag a Támogatott teljes körű pénzügyi elszámolását követően kerülhet sor.</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A Támogatott a támogatott tevékenység megvalósítása során a nyújt</w:t>
      </w:r>
      <w:r w:rsidR="008303C3">
        <w:rPr>
          <w:rFonts w:ascii="Century" w:eastAsia="Times New Roman" w:hAnsi="Century" w:cs="Arial"/>
          <w:color w:val="0D0D0D" w:themeColor="text1" w:themeTint="F2"/>
          <w:lang w:eastAsia="hu-HU"/>
        </w:rPr>
        <w:t>andó</w:t>
      </w:r>
      <w:r w:rsidRPr="00B3359E">
        <w:rPr>
          <w:rFonts w:ascii="Century" w:eastAsia="Times New Roman" w:hAnsi="Century" w:cs="Arial"/>
          <w:color w:val="0D0D0D" w:themeColor="text1" w:themeTint="F2"/>
          <w:lang w:eastAsia="hu-HU"/>
        </w:rPr>
        <w:t xml:space="preserve"> támogatás terhére a bruttó kettőszázezer forint értékhatárt meghaladó értékű szolgáltatás megrendelésére irányuló szerződést kizárólag írásban köthet. Írásban kötött szerződésnek minősül az elküldött és visszaigazolt írásos megrendelés is.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pénzügyi elszámolás részeként a Támogatott köteles – elsősorban papír alapon – benyújtani: </w:t>
      </w:r>
    </w:p>
    <w:p w:rsidR="00B3359E" w:rsidRPr="00B3359E" w:rsidRDefault="00B3359E" w:rsidP="00B3359E">
      <w:pPr>
        <w:autoSpaceDE w:val="0"/>
        <w:autoSpaceDN w:val="0"/>
        <w:adjustRightInd w:val="0"/>
        <w:spacing w:after="0" w:line="240" w:lineRule="auto"/>
        <w:rPr>
          <w:rFonts w:ascii="Times New Roman" w:hAnsi="Times New Roman"/>
          <w:color w:val="0D0D0D" w:themeColor="text1" w:themeTint="F2"/>
          <w:sz w:val="24"/>
        </w:rPr>
      </w:pPr>
    </w:p>
    <w:p w:rsidR="00B3359E" w:rsidRPr="00B3359E" w:rsidRDefault="00B3359E" w:rsidP="00B3359E">
      <w:pPr>
        <w:pStyle w:val="Listaszerbekezds"/>
        <w:numPr>
          <w:ilvl w:val="0"/>
          <w:numId w:val="12"/>
        </w:numPr>
        <w:autoSpaceDE w:val="0"/>
        <w:autoSpaceDN w:val="0"/>
        <w:adjustRightInd w:val="0"/>
        <w:spacing w:after="23"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lastRenderedPageBreak/>
        <w:t xml:space="preserve">a kitöltött számlaösszesítő a gazdálkodó törvényes képviselője által aláírt, eredeti példányát, amely az elszámolni kívánt kiadásokat alátámasztó számviteli bizonylatok adatait tartalmazza. A számlaösszesítőt kérjük elektronikus formában kitölteni, valamint </w:t>
      </w:r>
      <w:r w:rsidR="00DA016B">
        <w:rPr>
          <w:rFonts w:ascii="Century" w:eastAsia="Times New Roman" w:hAnsi="Century" w:cs="Arial"/>
          <w:color w:val="0D0D0D" w:themeColor="text1" w:themeTint="F2"/>
          <w:szCs w:val="20"/>
          <w:lang w:eastAsia="hu-HU"/>
        </w:rPr>
        <w:t xml:space="preserve"> szerkeszthető</w:t>
      </w:r>
      <w:r w:rsidRPr="00B3359E">
        <w:rPr>
          <w:rFonts w:ascii="Century" w:eastAsia="Times New Roman" w:hAnsi="Century" w:cs="Arial"/>
          <w:color w:val="0D0D0D" w:themeColor="text1" w:themeTint="F2"/>
          <w:szCs w:val="20"/>
          <w:lang w:eastAsia="hu-HU"/>
        </w:rPr>
        <w:t xml:space="preserve"> formátumban e-mailben is beküldeni az </w:t>
      </w:r>
      <w:hyperlink r:id="rId8" w:history="1">
        <w:r w:rsidRPr="00B3359E">
          <w:rPr>
            <w:rStyle w:val="Hiperhivatkozs"/>
            <w:rFonts w:ascii="Century" w:eastAsia="Times New Roman" w:hAnsi="Century" w:cs="Arial"/>
            <w:color w:val="0D0D0D" w:themeColor="text1" w:themeTint="F2"/>
            <w:szCs w:val="20"/>
            <w:lang w:eastAsia="hu-HU"/>
          </w:rPr>
          <w:t>energetika8@bkik.hu</w:t>
        </w:r>
      </w:hyperlink>
      <w:r w:rsidRPr="00B3359E">
        <w:rPr>
          <w:rFonts w:ascii="Century" w:eastAsia="Times New Roman" w:hAnsi="Century" w:cs="Arial"/>
          <w:color w:val="0D0D0D" w:themeColor="text1" w:themeTint="F2"/>
          <w:szCs w:val="20"/>
          <w:lang w:eastAsia="hu-HU"/>
        </w:rPr>
        <w:t xml:space="preserve">  címre. </w:t>
      </w:r>
    </w:p>
    <w:p w:rsidR="00B3359E" w:rsidRPr="00B3359E" w:rsidRDefault="00B3359E" w:rsidP="00B3359E">
      <w:pPr>
        <w:pStyle w:val="Listaszerbekezds"/>
        <w:numPr>
          <w:ilvl w:val="0"/>
          <w:numId w:val="12"/>
        </w:numPr>
        <w:autoSpaceDE w:val="0"/>
        <w:autoSpaceDN w:val="0"/>
        <w:adjustRightInd w:val="0"/>
        <w:spacing w:after="23"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az elszámolni kívánt kiadásokat igazoló számviteli bizonylatok hitelesített másolatát, </w:t>
      </w:r>
    </w:p>
    <w:p w:rsidR="00B3359E" w:rsidRPr="00B3359E" w:rsidRDefault="00B3359E" w:rsidP="00B3359E">
      <w:pPr>
        <w:pStyle w:val="Listaszerbekezds"/>
        <w:numPr>
          <w:ilvl w:val="0"/>
          <w:numId w:val="12"/>
        </w:numPr>
        <w:autoSpaceDE w:val="0"/>
        <w:autoSpaceDN w:val="0"/>
        <w:adjustRightInd w:val="0"/>
        <w:spacing w:after="23"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pénzügyi teljesítést (kifizetést) igazoló bizonylatok hitelesített másolatát, </w:t>
      </w:r>
    </w:p>
    <w:p w:rsidR="00B3359E" w:rsidRPr="00B3359E" w:rsidRDefault="00B3359E" w:rsidP="00B3359E">
      <w:pPr>
        <w:pStyle w:val="Listaszerbekezds"/>
        <w:numPr>
          <w:ilvl w:val="0"/>
          <w:numId w:val="12"/>
        </w:numPr>
        <w:autoSpaceDE w:val="0"/>
        <w:autoSpaceDN w:val="0"/>
        <w:adjustRightInd w:val="0"/>
        <w:spacing w:after="23"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amennyiben a számlához polgári jogi szerződés/megrendelő tartozik és a számlán hivatkozás szerepel a szerződésre/megrendelőre, akkor a szerződés/megrendelő hitelesített másolatát, </w:t>
      </w:r>
    </w:p>
    <w:p w:rsidR="00B3359E" w:rsidRPr="00B3359E" w:rsidRDefault="00B3359E" w:rsidP="00B3359E">
      <w:pPr>
        <w:pStyle w:val="Listaszerbekezds"/>
        <w:numPr>
          <w:ilvl w:val="0"/>
          <w:numId w:val="12"/>
        </w:numPr>
        <w:autoSpaceDE w:val="0"/>
        <w:autoSpaceDN w:val="0"/>
        <w:adjustRightInd w:val="0"/>
        <w:spacing w:after="23"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saját forrás és más forrásból származó támogatási összeg elszámolása esetén a saját forrás felhasználását igazoló számviteli bizonylatok hiteles másolatát, illetve a kötelező szükséges nyilatkozatokat. </w:t>
      </w:r>
    </w:p>
    <w:p w:rsidR="00B3359E" w:rsidRPr="00B3359E" w:rsidRDefault="00B3359E" w:rsidP="00B3359E">
      <w:pPr>
        <w:autoSpaceDE w:val="0"/>
        <w:autoSpaceDN w:val="0"/>
        <w:adjustRightInd w:val="0"/>
        <w:spacing w:after="23" w:line="240" w:lineRule="auto"/>
        <w:ind w:left="567"/>
        <w:jc w:val="both"/>
        <w:rPr>
          <w:rFonts w:ascii="Century" w:hAnsi="Century"/>
          <w:color w:val="0D0D0D" w:themeColor="text1" w:themeTint="F2"/>
          <w:szCs w:val="20"/>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pénzügyi elszámolás keretében a Kedvezményezettnek a megvalósult gazdasági események költségeit, a támogatási összeg felhasználását igazoló számviteli bizonylatokat és azok pénzügyi teljesítését (kifizetését) igazoló bizonylatokat egy számlaösszesítő melléklettel együtt kell benyújtani. Az elszámolást az általános forgalmi adóról szóló 2007. évi CXXVII. törvény (továbbiakban: ÁFA törvény), a számvitelről szóló 2000. évi C. törvény (továbbiakban: Számviteli törvény), valamint a 24/1995. (XI. 22.) PM rendeletben leírt tartalmi és alaki követelményeknek megfelelő, a gazdasági esemény felmerült költségeit alátámasztó a Kedvezményezett nevére kiállított számviteli bizonylatok és annak értékének pénzügyi teljesítését (kifizetését) igazoló bizonylatok (minden nem magyar nyelvű bizonylat tartalmáról és lényeges adatairól magyar nyelvű fordítást kell készíteni, a fordítást olvashatóan kell a hitelesített másolatra rávezetni) megküldésével kell megtenni.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Amennyiben a pályázat költségvetésében szerepel önrész illetve más forrásból származó támogatás, abban az esetben az elszámolás benyújtásakor ezen összegekre vonatkozó számviteli bizonylatok beküldése is szükséges.</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Az elszámolásban kizárólag olyan számviteli bizonylat szerepeltethető, melynek tartalma igazoltan kapcsolódik a megvalósított projekthez, igazolja és bizonyítja a támogatott projekt megvalósítását. A számviteli bizonylatok által alátámasztott gazdasági események teljesítési dátumai, teljesítési időszakai kapcsolódnak a támogatott projekt megvalósításához, a támogatási időszakhoz. A szerződésre hivatkozó bizonylatokhoz csatolni kell a hivatkozott szerződéseket is.</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 </w:t>
      </w: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pénzügyi elszámolást a teljes költségvetésről (a támogatás teljes összegéről, a saját forrásról) kell elkészíteni, a pályázatban található véglegesített költségvetés költségtípusai és összegei alapján. </w:t>
      </w:r>
    </w:p>
    <w:p w:rsidR="00B3359E" w:rsidRPr="00B3359E" w:rsidRDefault="00B3359E" w:rsidP="00B3359E">
      <w:pPr>
        <w:autoSpaceDE w:val="0"/>
        <w:autoSpaceDN w:val="0"/>
        <w:adjustRightInd w:val="0"/>
        <w:spacing w:after="0" w:line="240" w:lineRule="auto"/>
        <w:rPr>
          <w:rFonts w:ascii="Times New Roman" w:hAnsi="Times New Roman"/>
          <w:color w:val="0D0D0D" w:themeColor="text1" w:themeTint="F2"/>
          <w:sz w:val="24"/>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Az elszámoláskor benyújtott valamennyi számviteli bizonylat csak formailag megfelelően és hiánytalanul kitöltötten fogadható el.  Az elszámolás elkészítése során a hatályos magyar jogszabályokban rögzített számviteli (bizonylati)- és adóelőírások az irányadóak. </w:t>
      </w:r>
    </w:p>
    <w:p w:rsidR="00B3359E" w:rsidRPr="00B3359E" w:rsidRDefault="00B3359E" w:rsidP="00B3359E">
      <w:pPr>
        <w:autoSpaceDE w:val="0"/>
        <w:autoSpaceDN w:val="0"/>
        <w:adjustRightInd w:val="0"/>
        <w:spacing w:after="0" w:line="240" w:lineRule="auto"/>
        <w:jc w:val="both"/>
        <w:rPr>
          <w:rFonts w:ascii="Times New Roman" w:hAnsi="Times New Roman"/>
          <w:color w:val="0D0D0D" w:themeColor="text1" w:themeTint="F2"/>
          <w:sz w:val="24"/>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gazdasági események kiadásait igazoló számviteli bizonylatokat záradékolni, majd hitelesíteni kell a következő módon: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numPr>
          <w:ilvl w:val="0"/>
          <w:numId w:val="13"/>
        </w:numPr>
        <w:autoSpaceDE w:val="0"/>
        <w:autoSpaceDN w:val="0"/>
        <w:adjustRightInd w:val="0"/>
        <w:spacing w:after="39" w:line="240" w:lineRule="auto"/>
        <w:ind w:left="993" w:hanging="426"/>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az eredeti számviteli bizonylaton szöveges formában fel kell tüntetni az adott támogatási szerződés számát, valamint az elszámolni kívánt összeget, például: „…. Ft az ……..számú szerződés terhére elszámolva” (=ZÁRADÉKOLÁS), </w:t>
      </w:r>
    </w:p>
    <w:p w:rsidR="00B3359E" w:rsidRPr="00B3359E" w:rsidRDefault="00B3359E" w:rsidP="00B3359E">
      <w:pPr>
        <w:numPr>
          <w:ilvl w:val="0"/>
          <w:numId w:val="13"/>
        </w:numPr>
        <w:autoSpaceDE w:val="0"/>
        <w:autoSpaceDN w:val="0"/>
        <w:adjustRightInd w:val="0"/>
        <w:spacing w:after="39" w:line="240" w:lineRule="auto"/>
        <w:ind w:left="993" w:hanging="426"/>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lastRenderedPageBreak/>
        <w:t xml:space="preserve">a (záradékolt) eredeti számviteli bizonylatot ezt követően le kell fénymásolni, majd a másolatra pecséttel vagy kék tollal rá kell vezetni, hogy „A másolat az eredetivel mindenben megegyezik.” (vagy ezzel megegyező tartalmú hitelesítési szöveg), </w:t>
      </w:r>
    </w:p>
    <w:p w:rsidR="00B3359E" w:rsidRPr="00B3359E" w:rsidRDefault="00B3359E" w:rsidP="00B3359E">
      <w:pPr>
        <w:numPr>
          <w:ilvl w:val="0"/>
          <w:numId w:val="13"/>
        </w:numPr>
        <w:autoSpaceDE w:val="0"/>
        <w:autoSpaceDN w:val="0"/>
        <w:adjustRightInd w:val="0"/>
        <w:spacing w:after="39" w:line="240" w:lineRule="auto"/>
        <w:ind w:left="993" w:hanging="426"/>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ezután a fénymásolatot a képviselőnek vagy meghatalmazottnak kék tollal cégszerű aláírásával és dátummal kell ellátnia (=HITELESÍTÉS). </w:t>
      </w:r>
    </w:p>
    <w:p w:rsidR="00B3359E" w:rsidRPr="00B3359E" w:rsidRDefault="00B3359E" w:rsidP="00B3359E">
      <w:pPr>
        <w:autoSpaceDE w:val="0"/>
        <w:autoSpaceDN w:val="0"/>
        <w:adjustRightInd w:val="0"/>
        <w:spacing w:after="0" w:line="240" w:lineRule="auto"/>
        <w:rPr>
          <w:rFonts w:ascii="Times New Roman" w:hAnsi="Times New Roman"/>
          <w:color w:val="0D0D0D" w:themeColor="text1" w:themeTint="F2"/>
          <w:sz w:val="24"/>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hitelesítést a szervezet törvényes képviseletére jogosult személynek kell elvégeznie. A képviselő akadályoztatása esetén meghatalmazott személy is eljárhat, ebben az esetben a képviselő által aláírt alakszerű meghatalmazás csatolása szükséges. </w:t>
      </w:r>
    </w:p>
    <w:p w:rsidR="00B3359E" w:rsidRPr="00B3359E" w:rsidRDefault="00B3359E" w:rsidP="00B3359E">
      <w:pPr>
        <w:autoSpaceDE w:val="0"/>
        <w:autoSpaceDN w:val="0"/>
        <w:adjustRightInd w:val="0"/>
        <w:spacing w:after="0" w:line="240" w:lineRule="auto"/>
        <w:jc w:val="both"/>
        <w:rPr>
          <w:rFonts w:ascii="Times New Roman" w:hAnsi="Times New Roman"/>
          <w:color w:val="0D0D0D" w:themeColor="text1" w:themeTint="F2"/>
          <w:sz w:val="24"/>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Amennyiben a számlán nem szerepel VTSZ vagy SZJ szám, abban az esetben a pénzügyi elszámolás ellenőrzésekor a számlán szereplő megnevezés, a számla tartalma alapján kerül a számlán szereplő költség, ráfordítás besorolásra az egyes költségkategóriákba, ezért kérjük, ellenőrizzék a számlán szereplő termék vagy szolgáltatás megnevezését.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pénzügyi elszámolás részeként kizárólag a Kedvezményezett nevére és címére kiállított számla, számviteli bizonylat fogadható el. Az elszámoláshoz beküldendő bizonylatmásolatokat sorszámmal kell ellátni a számlaösszesítő sorrendjével megegyezően, hogy a tételes ellenőrzés során a kifizetések egyértelműen azonosíthatók legyenek. </w:t>
      </w:r>
    </w:p>
    <w:p w:rsidR="00B3359E" w:rsidRPr="00B3359E" w:rsidRDefault="00B3359E" w:rsidP="00B3359E">
      <w:pPr>
        <w:autoSpaceDE w:val="0"/>
        <w:autoSpaceDN w:val="0"/>
        <w:adjustRightInd w:val="0"/>
        <w:spacing w:after="0" w:line="240" w:lineRule="auto"/>
        <w:rPr>
          <w:rFonts w:ascii="Times New Roman" w:hAnsi="Times New Roman"/>
          <w:color w:val="0D0D0D" w:themeColor="text1" w:themeTint="F2"/>
          <w:sz w:val="24"/>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 xml:space="preserve">A külföldi számlán feltüntetett termék vagy szolgáltatás – a kiállító ország pénznemében kifejezett – értékét a számla kifizetésének napján, a Magyar Nemzeti Bank által közzétett, hivatalos deviza-középárfolyamon lehet forintban elszámolni a támogatás terhére.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A külföldi pénznemben kiállított külföldi számla forintban, átutalással teljesült kifizetése esetén, az átutalt összeg értékét kell elszámolni a támogatás terhére, amennyiben az átutalásról szóló bankszámlakivonatból egyértelműen beazonosítható az adott számla kifizetése.</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lang w:eastAsia="hu-HU"/>
        </w:rPr>
        <w:t>Minden, a gazdasági események kiadásait igazoló számviteli bizonylathoz csatolni kell a bizonylat értékének pénzügyi teljesítését (kifizetését) igazoló bizonylat hitelesített másolatát is.</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Pénzügyi teljesítést (kifizetést) igazoló bizonylat: </w:t>
      </w:r>
    </w:p>
    <w:p w:rsidR="00B3359E" w:rsidRPr="00B3359E" w:rsidRDefault="00B3359E" w:rsidP="00B3359E">
      <w:pPr>
        <w:autoSpaceDE w:val="0"/>
        <w:autoSpaceDN w:val="0"/>
        <w:adjustRightInd w:val="0"/>
        <w:spacing w:after="0" w:line="240" w:lineRule="auto"/>
        <w:ind w:left="567" w:hanging="567"/>
        <w:rPr>
          <w:rFonts w:ascii="Century" w:eastAsia="Times New Roman" w:hAnsi="Century" w:cs="Arial"/>
          <w:color w:val="0D0D0D" w:themeColor="text1" w:themeTint="F2"/>
          <w:szCs w:val="20"/>
          <w:lang w:eastAsia="hu-HU"/>
        </w:rPr>
      </w:pPr>
      <w:r w:rsidRPr="00B3359E">
        <w:rPr>
          <w:rFonts w:ascii="Times New Roman" w:hAnsi="Times New Roman"/>
          <w:color w:val="0D0D0D" w:themeColor="text1" w:themeTint="F2"/>
          <w:szCs w:val="20"/>
        </w:rPr>
        <w:tab/>
      </w:r>
      <w:r w:rsidRPr="00B3359E">
        <w:rPr>
          <w:rFonts w:ascii="Century" w:eastAsia="Times New Roman" w:hAnsi="Century" w:cs="Arial"/>
          <w:color w:val="0D0D0D" w:themeColor="text1" w:themeTint="F2"/>
          <w:szCs w:val="20"/>
          <w:u w:val="single"/>
          <w:lang w:eastAsia="hu-HU"/>
        </w:rPr>
        <w:t>A költség, kiadás készpénzben történő megfizetése esetén</w:t>
      </w:r>
      <w:r w:rsidRPr="00B3359E">
        <w:rPr>
          <w:rFonts w:ascii="Century" w:eastAsia="Times New Roman" w:hAnsi="Century" w:cs="Arial"/>
          <w:color w:val="0D0D0D" w:themeColor="text1" w:themeTint="F2"/>
          <w:szCs w:val="20"/>
          <w:lang w:eastAsia="hu-HU"/>
        </w:rPr>
        <w:t xml:space="preserve">: </w:t>
      </w:r>
    </w:p>
    <w:p w:rsidR="00B3359E" w:rsidRPr="00B3359E" w:rsidRDefault="00B3359E" w:rsidP="00B3359E">
      <w:pPr>
        <w:pStyle w:val="Listaszerbekezds"/>
        <w:numPr>
          <w:ilvl w:val="0"/>
          <w:numId w:val="14"/>
        </w:numPr>
        <w:autoSpaceDE w:val="0"/>
        <w:autoSpaceDN w:val="0"/>
        <w:adjustRightInd w:val="0"/>
        <w:spacing w:after="0"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Kedvezményezett által kiállított kiadási pénztárbizonylat, vagy maga a készpénzes számla </w:t>
      </w:r>
    </w:p>
    <w:p w:rsidR="00B3359E" w:rsidRPr="00B3359E" w:rsidRDefault="00B3359E" w:rsidP="00B3359E">
      <w:pPr>
        <w:autoSpaceDE w:val="0"/>
        <w:autoSpaceDN w:val="0"/>
        <w:adjustRightInd w:val="0"/>
        <w:spacing w:after="0" w:line="240" w:lineRule="auto"/>
        <w:ind w:left="567" w:hanging="567"/>
        <w:rPr>
          <w:rFonts w:ascii="Century" w:eastAsia="Times New Roman" w:hAnsi="Century" w:cs="Arial"/>
          <w:color w:val="0D0D0D" w:themeColor="text1" w:themeTint="F2"/>
          <w:szCs w:val="20"/>
          <w:u w:val="single"/>
          <w:lang w:eastAsia="hu-HU"/>
        </w:rPr>
      </w:pPr>
      <w:r w:rsidRPr="00B3359E">
        <w:rPr>
          <w:rFonts w:ascii="Century" w:eastAsia="Times New Roman" w:hAnsi="Century" w:cs="Arial"/>
          <w:color w:val="0D0D0D" w:themeColor="text1" w:themeTint="F2"/>
          <w:szCs w:val="20"/>
          <w:lang w:eastAsia="hu-HU"/>
        </w:rPr>
        <w:t xml:space="preserve">        </w:t>
      </w:r>
      <w:r w:rsidRPr="00B3359E">
        <w:rPr>
          <w:rFonts w:ascii="Century" w:eastAsia="Times New Roman" w:hAnsi="Century" w:cs="Arial"/>
          <w:color w:val="0D0D0D" w:themeColor="text1" w:themeTint="F2"/>
          <w:szCs w:val="20"/>
          <w:u w:val="single"/>
          <w:lang w:eastAsia="hu-HU"/>
        </w:rPr>
        <w:t xml:space="preserve">A költség, kiadás átutalással teljesített kiegyenlítés esetén: </w:t>
      </w:r>
    </w:p>
    <w:p w:rsidR="00B3359E" w:rsidRPr="00B3359E" w:rsidRDefault="00B3359E" w:rsidP="00B3359E">
      <w:pPr>
        <w:pStyle w:val="Listaszerbekezds"/>
        <w:numPr>
          <w:ilvl w:val="0"/>
          <w:numId w:val="14"/>
        </w:numPr>
        <w:autoSpaceDE w:val="0"/>
        <w:autoSpaceDN w:val="0"/>
        <w:adjustRightInd w:val="0"/>
        <w:spacing w:after="0"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bank által kibocsátott bankszámlakivonat, vagy </w:t>
      </w:r>
    </w:p>
    <w:p w:rsidR="00B3359E" w:rsidRPr="00B3359E" w:rsidRDefault="00B3359E" w:rsidP="00B3359E">
      <w:pPr>
        <w:pStyle w:val="Listaszerbekezds"/>
        <w:numPr>
          <w:ilvl w:val="0"/>
          <w:numId w:val="14"/>
        </w:numPr>
        <w:autoSpaceDE w:val="0"/>
        <w:autoSpaceDN w:val="0"/>
        <w:adjustRightInd w:val="0"/>
        <w:spacing w:after="0"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Kedvezményezett által előállított internetes ún. számlatörténet, amennyiben az tartalmazza a nyitó- és záró egyenleget is. </w:t>
      </w:r>
    </w:p>
    <w:p w:rsidR="00B3359E" w:rsidRPr="00B3359E" w:rsidRDefault="00B3359E" w:rsidP="00B3359E">
      <w:pPr>
        <w:autoSpaceDE w:val="0"/>
        <w:autoSpaceDN w:val="0"/>
        <w:adjustRightInd w:val="0"/>
        <w:spacing w:after="0" w:line="240" w:lineRule="auto"/>
        <w:ind w:left="600"/>
        <w:jc w:val="both"/>
        <w:rPr>
          <w:rFonts w:ascii="Times New Roman" w:hAnsi="Times New Roman"/>
          <w:color w:val="0D0D0D" w:themeColor="text1" w:themeTint="F2"/>
          <w:szCs w:val="20"/>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lang w:eastAsia="hu-HU"/>
        </w:rPr>
      </w:pPr>
      <w:r w:rsidRPr="00B3359E">
        <w:rPr>
          <w:rFonts w:ascii="Century" w:eastAsia="Times New Roman" w:hAnsi="Century" w:cs="Arial"/>
          <w:color w:val="0D0D0D" w:themeColor="text1" w:themeTint="F2"/>
          <w:szCs w:val="20"/>
          <w:lang w:eastAsia="hu-HU"/>
        </w:rPr>
        <w:t>A pénzügyi teljesítést (kifizetést) igazoló bizonylatokat is hitelesíteni kell a fent leírt módon. Amennyiben a pénzügyi teljesítést (kifizetést) igazoló bizonylat nem jelzi egyértelműen, hogy melyik kifizetéshez kapcsolódik, akkor a pénzügyi teljesítést (kifizetést</w:t>
      </w:r>
      <w:r w:rsidRPr="00B3359E">
        <w:rPr>
          <w:rFonts w:ascii="Century" w:eastAsia="Times New Roman" w:hAnsi="Century" w:cs="Arial"/>
          <w:color w:val="0D0D0D" w:themeColor="text1" w:themeTint="F2"/>
          <w:lang w:eastAsia="hu-HU"/>
        </w:rPr>
        <w:t xml:space="preserve">) igazoló bizonylatot is záradékolni kell a fentiekben meghatározottak szerint.) </w:t>
      </w:r>
    </w:p>
    <w:p w:rsidR="00B3359E" w:rsidRPr="00B3359E" w:rsidRDefault="00B3359E" w:rsidP="00B3359E">
      <w:pPr>
        <w:autoSpaceDE w:val="0"/>
        <w:autoSpaceDN w:val="0"/>
        <w:adjustRightInd w:val="0"/>
        <w:spacing w:after="0" w:line="240" w:lineRule="auto"/>
        <w:jc w:val="both"/>
        <w:rPr>
          <w:rFonts w:ascii="Times New Roman" w:hAnsi="Times New Roman"/>
          <w:color w:val="0D0D0D" w:themeColor="text1" w:themeTint="F2"/>
          <w:sz w:val="24"/>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pénzügyi elszámolás elfogadását követően az elszámolás benyújtását követő 30 napon belül (a határidő egyszer 15 nappal meghosszabbítható) Támogató a benyújtott és elfogadott számlaösszesítő szerinti összeget Kedvezményezett támogatási szerződésben megadott bankszámla számára történő átutalással folyósítja. A folyósított összeg nem haladhatja meg a Támogató által megítélt, a támogatási szerződésben támogatási </w:t>
      </w:r>
      <w:r w:rsidRPr="00B3359E">
        <w:rPr>
          <w:rFonts w:ascii="Century" w:eastAsia="Times New Roman" w:hAnsi="Century" w:cs="Arial"/>
          <w:color w:val="0D0D0D" w:themeColor="text1" w:themeTint="F2"/>
          <w:szCs w:val="20"/>
          <w:lang w:eastAsia="hu-HU"/>
        </w:rPr>
        <w:lastRenderedPageBreak/>
        <w:t>összegként szereplő összeget. Amennyiben a benyújtott számlaösszesítő nem minden tétele kerül elfogadásra, Támogató az elutasított tételekről az elszámolás benyújtását követő 30 napon belül értesítést küld Kedvezményezett részére.</w:t>
      </w:r>
    </w:p>
    <w:p w:rsidR="00B3359E" w:rsidRPr="00B3359E" w:rsidRDefault="00B3359E" w:rsidP="00B3359E">
      <w:pPr>
        <w:pStyle w:val="Default"/>
        <w:ind w:left="2410" w:hanging="567"/>
        <w:jc w:val="both"/>
        <w:rPr>
          <w:rFonts w:ascii="Century" w:eastAsia="Times New Roman" w:hAnsi="Century"/>
          <w:b/>
          <w:color w:val="0D0D0D" w:themeColor="text1" w:themeTint="F2"/>
          <w:sz w:val="20"/>
          <w:szCs w:val="20"/>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Cikk)</w:t>
      </w:r>
    </w:p>
    <w:p w:rsidR="00B3359E" w:rsidRPr="00B3359E" w:rsidRDefault="00B3359E" w:rsidP="00B3359E">
      <w:pPr>
        <w:widowControl w:val="0"/>
        <w:autoSpaceDE w:val="0"/>
        <w:autoSpaceDN w:val="0"/>
        <w:spacing w:after="0" w:line="240" w:lineRule="auto"/>
        <w:ind w:left="284"/>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Szerződésszegés és jogkövetkezményei</w:t>
      </w:r>
    </w:p>
    <w:p w:rsidR="00B3359E" w:rsidRPr="00B3359E" w:rsidRDefault="00B3359E" w:rsidP="00B3359E">
      <w:pPr>
        <w:pStyle w:val="Default"/>
        <w:ind w:left="2410" w:hanging="567"/>
        <w:jc w:val="both"/>
        <w:rPr>
          <w:rFonts w:ascii="Century" w:eastAsia="Times New Roman" w:hAnsi="Century"/>
          <w:b/>
          <w:color w:val="0D0D0D" w:themeColor="text1" w:themeTint="F2"/>
          <w:sz w:val="20"/>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Amennyiben a Támogatott a beszámoló benyújtására vonatkozó kötelezettségének határidőben nem tesz eleget, úgy a Támogató 15 napon belül legfeljebb 30 napos határidő tűzésével írásban felszólítja a Támogatottat kötelezettsége teljesítésére.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Amennyiben a Támogatott a felszólításban közölt határidőben nem tesz eleget beszámolási/elszámolási kötelezettségének a Támogató jogosult a szerződést azonnali hatállyal felmondani.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Amennyiben a Támogatott által benyújtott elszámolás nem terjed ki a támogatási szerződésben rögzített támogatás teljes összegére, azt teljes körűen nem fedi le, úgy a támogatás összege és az elszámolás alapján felhasznált összeg közötti különbözet tekintetében a Támogatott visszavonhatatlanul lemond a további felhasználás jogáról, amely nem tekintendő szerződésmódosítási indokként.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Támogató jogosult a támogatás felhasználását, illetve az abból megvalósított célt, projektet az 1 éves fenntartási időszak alatt bármikor ellenőrizni, ennek során a Támogatottól az ellenőrzéshez szükséges adatokat, eredeti bizonylatokat bekérni, illetve a Támogatottnál előre írásban (postai vagy elektronikus úton) egyeztetett időpontban és módon helyszíni ellenőrzést tartani.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jelen szerződésben meghatározott cél, projekt megvalósítása során esetleg felmerülő többletköltség a Támogatottat terheli, Támogató a 2.2. pontban rögzített támogatási összegen felül további forrás biztosítását nem vállalja.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 A megvalósítást akadályozó, befolyásoló körülményekről, tényezőkről a Támogatott a Támogatót haladéktalanul írásban köteles értesíteni.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Támogatott köteles a szervezet bírósági bejegyzéséről szóló végzés, hatósági engedélyek vagy a létesítő okirat vonatkozásában bekövetkezett változásról nyolc napon belül írásban tájékoztatást adni, szükség esetén a jelen szerződés módosítását kezdeményezni.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A jelen szerződés teljesítését a Támogató megtagadhatja, ha bizonyítja, hogy a szerződés megkötése után, akár az ő, akár a Támogatott körülményeiben olyan lényeges változás állott be, hogy a szerződés teljesítése tőle nem várható el, továbbá, ha a szerződés megkötése után olyan körülmények következtek be, amelyek miatt azonnali hatályú felmondásnak van helye.</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 </w:t>
      </w: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Támogató jogosult a jelen támogatási szerződést azonnali hatállyal írásban, indokolva felmondani és a támogatás visszavonásáról rendelkezni, ha különösen, de nem kizárólagosan, az alábbiakban foglalt feltételek közül legalább egy feltétel bekövetkezik: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az elszámolási, beszámolási, illetve hiánypótlási kötelezettségének határidőben nem vagy nem megfelelően tesz eleget, illetve azt elmulasztja, </w:t>
      </w: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hitelt érdemlően bebizonyosodik, hogy a Támogatott a támogatási döntést érdemben befolyásoló valótlan, hamis adatot szolgáltatott, értesítési </w:t>
      </w:r>
      <w:r w:rsidRPr="00B3359E">
        <w:rPr>
          <w:rFonts w:ascii="Century" w:eastAsia="Times New Roman" w:hAnsi="Century"/>
          <w:color w:val="0D0D0D" w:themeColor="text1" w:themeTint="F2"/>
          <w:sz w:val="20"/>
          <w:szCs w:val="20"/>
          <w:lang w:eastAsia="hu-HU"/>
        </w:rPr>
        <w:lastRenderedPageBreak/>
        <w:t xml:space="preserve">kötelezettségét elmulasztotta, indokolatlanul késedelmesen tájékoztatja a Támogatót, </w:t>
      </w: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a támogatott tevékenység megvalósítása meghiúsul, tartós akadályba ütközik, vagy jelen szerződésben meghatározott időpontokhoz képest jelentős késedelmet szenved, </w:t>
      </w: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a Támogatott neki felróható okból megszegi a jelen szerződésben foglalt kötelezettségeit, így különösen nem tesz eleget ellenőrzéstűrési, tájékoztatási kötelezettségének, </w:t>
      </w: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a Támogatott a jelen szerződés keretében adott nyilatkozatok bármelyikét visszavonja, </w:t>
      </w: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a jogszabályok, szakmai követelmények, nyilvántartási kötelezettségek megszegése, </w:t>
      </w:r>
    </w:p>
    <w:p w:rsidR="00B3359E" w:rsidRPr="00B3359E" w:rsidRDefault="00B3359E" w:rsidP="00B3359E">
      <w:pPr>
        <w:pStyle w:val="Default"/>
        <w:numPr>
          <w:ilvl w:val="0"/>
          <w:numId w:val="10"/>
        </w:numPr>
        <w:jc w:val="both"/>
        <w:rPr>
          <w:rFonts w:ascii="Century" w:eastAsia="Times New Roman" w:hAnsi="Century"/>
          <w:color w:val="0D0D0D" w:themeColor="text1" w:themeTint="F2"/>
          <w:sz w:val="20"/>
          <w:szCs w:val="20"/>
          <w:lang w:eastAsia="hu-HU"/>
        </w:rPr>
      </w:pPr>
      <w:r w:rsidRPr="00B3359E">
        <w:rPr>
          <w:rFonts w:ascii="Century" w:eastAsia="Times New Roman" w:hAnsi="Century"/>
          <w:color w:val="0D0D0D" w:themeColor="text1" w:themeTint="F2"/>
          <w:sz w:val="20"/>
          <w:szCs w:val="20"/>
          <w:lang w:eastAsia="hu-HU"/>
        </w:rPr>
        <w:t xml:space="preserve">ha a Támogatott ellen jogerős végzéssel elrendelt csőd-, felszámolási vagy végelszámolási eljárás indul. </w:t>
      </w:r>
    </w:p>
    <w:p w:rsidR="00B3359E" w:rsidRPr="00B3359E" w:rsidRDefault="00B3359E" w:rsidP="00B3359E">
      <w:pPr>
        <w:pStyle w:val="Default"/>
        <w:jc w:val="both"/>
        <w:rPr>
          <w:rFonts w:ascii="Century" w:hAnsi="Century"/>
          <w:color w:val="0D0D0D" w:themeColor="text1" w:themeTint="F2"/>
          <w:sz w:val="20"/>
          <w:szCs w:val="20"/>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Amennyiben a Támogatott – neki fel nem róható okból – nem tudja teljesíteni a jelen szerződésben vállalt elszámolási kötelezettségeit a jelen szerződés 3.1. pontjában meghatározott elszámolási határidő lejárta előtt, úgy a Támogat</w:t>
      </w:r>
      <w:r w:rsidR="001F3EC7">
        <w:rPr>
          <w:rFonts w:ascii="Century" w:eastAsia="Times New Roman" w:hAnsi="Century" w:cs="Arial"/>
          <w:color w:val="0D0D0D" w:themeColor="text1" w:themeTint="F2"/>
          <w:szCs w:val="20"/>
          <w:lang w:eastAsia="hu-HU"/>
        </w:rPr>
        <w:t>ott a határidő lejárata előtt 15</w:t>
      </w:r>
      <w:r w:rsidRPr="00B3359E">
        <w:rPr>
          <w:rFonts w:ascii="Century" w:eastAsia="Times New Roman" w:hAnsi="Century" w:cs="Arial"/>
          <w:color w:val="0D0D0D" w:themeColor="text1" w:themeTint="F2"/>
          <w:szCs w:val="20"/>
          <w:lang w:eastAsia="hu-HU"/>
        </w:rPr>
        <w:t xml:space="preserve"> nappal a Támogatótól írásban határidő módosítási kérelmet nyújthat be. </w:t>
      </w:r>
      <w:r w:rsidR="007D56CF">
        <w:rPr>
          <w:rFonts w:ascii="Century" w:eastAsia="Times New Roman" w:hAnsi="Century" w:cs="Arial"/>
          <w:color w:val="0D0D0D" w:themeColor="text1" w:themeTint="F2"/>
          <w:szCs w:val="20"/>
          <w:lang w:eastAsia="hu-HU"/>
        </w:rPr>
        <w:t>A módosított határidő nem haladhatja meg a 202</w:t>
      </w:r>
      <w:r w:rsidR="00DD5146">
        <w:rPr>
          <w:rFonts w:ascii="Century" w:eastAsia="Times New Roman" w:hAnsi="Century" w:cs="Arial"/>
          <w:color w:val="0D0D0D" w:themeColor="text1" w:themeTint="F2"/>
          <w:szCs w:val="20"/>
          <w:lang w:eastAsia="hu-HU"/>
        </w:rPr>
        <w:t>4.12.20</w:t>
      </w:r>
      <w:r w:rsidR="007D56CF">
        <w:rPr>
          <w:rFonts w:ascii="Century" w:eastAsia="Times New Roman" w:hAnsi="Century" w:cs="Arial"/>
          <w:color w:val="0D0D0D" w:themeColor="text1" w:themeTint="F2"/>
          <w:szCs w:val="20"/>
          <w:lang w:eastAsia="hu-HU"/>
        </w:rPr>
        <w:t>-i határnapot.</w:t>
      </w:r>
    </w:p>
    <w:p w:rsidR="00B3359E" w:rsidRPr="00B3359E" w:rsidRDefault="00B3359E" w:rsidP="00B3359E">
      <w:pPr>
        <w:pStyle w:val="Default"/>
        <w:jc w:val="both"/>
        <w:rPr>
          <w:rFonts w:ascii="Century" w:hAnsi="Century"/>
          <w:color w:val="0D0D0D" w:themeColor="text1" w:themeTint="F2"/>
          <w:sz w:val="20"/>
          <w:szCs w:val="20"/>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Jelen szerződés kizárólag a pénzügyi elszámolás benyújtására megállapított </w:t>
      </w:r>
      <w:r w:rsidR="001F3EC7">
        <w:rPr>
          <w:rFonts w:ascii="Century" w:eastAsia="Times New Roman" w:hAnsi="Century" w:cs="Arial"/>
          <w:color w:val="0D0D0D" w:themeColor="text1" w:themeTint="F2"/>
          <w:szCs w:val="20"/>
          <w:lang w:eastAsia="hu-HU"/>
        </w:rPr>
        <w:t xml:space="preserve">határidő lejártát 15 </w:t>
      </w:r>
      <w:r w:rsidRPr="00B3359E">
        <w:rPr>
          <w:rFonts w:ascii="Century" w:eastAsia="Times New Roman" w:hAnsi="Century" w:cs="Arial"/>
          <w:color w:val="0D0D0D" w:themeColor="text1" w:themeTint="F2"/>
          <w:szCs w:val="20"/>
          <w:lang w:eastAsia="hu-HU"/>
        </w:rPr>
        <w:t xml:space="preserve">nappal megelőzően beérkezett, alapos indokolással ellátott írásbeli kérelem alapján módosítható. Jogszabály eltérő rendelkezése hiányában a módosítás nem irányulhat a támogatott tevékenység eredeti céljának megváltoztatására és a jelen szerződésben meghatározott összegen felüli többlet támogatás biztosítására. </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Cikk)</w:t>
      </w:r>
    </w:p>
    <w:p w:rsidR="00B3359E" w:rsidRPr="00B3359E" w:rsidRDefault="00B3359E" w:rsidP="00B3359E">
      <w:pPr>
        <w:widowControl w:val="0"/>
        <w:autoSpaceDE w:val="0"/>
        <w:autoSpaceDN w:val="0"/>
        <w:spacing w:after="0" w:line="240" w:lineRule="auto"/>
        <w:ind w:left="284"/>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A megállapodás megszűnése</w:t>
      </w:r>
    </w:p>
    <w:p w:rsidR="00B3359E" w:rsidRPr="00B3359E" w:rsidRDefault="00B3359E" w:rsidP="00B3359E">
      <w:pPr>
        <w:widowControl w:val="0"/>
        <w:spacing w:after="0" w:line="240" w:lineRule="auto"/>
        <w:ind w:left="708"/>
        <w:rPr>
          <w:rFonts w:ascii="Century" w:eastAsia="Times New Roman" w:hAnsi="Century" w:cs="Arial"/>
          <w:b/>
          <w:caps/>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A jelen megállapodást a Felek rendes felmondás útján 30 napos felmondási idővel írásban, indokolás nélkül felmondhatják. A megállapodás felmondása esetén a Feleket a megállapodás tárgyát érintően </w:t>
      </w:r>
      <w:r w:rsidR="007D56CF">
        <w:rPr>
          <w:rFonts w:ascii="Century" w:eastAsia="Times New Roman" w:hAnsi="Century" w:cs="Arial"/>
          <w:color w:val="0D0D0D" w:themeColor="text1" w:themeTint="F2"/>
          <w:szCs w:val="20"/>
          <w:lang w:eastAsia="hu-HU"/>
        </w:rPr>
        <w:t xml:space="preserve">teljes körű </w:t>
      </w:r>
      <w:r w:rsidRPr="00B3359E">
        <w:rPr>
          <w:rFonts w:ascii="Century" w:eastAsia="Times New Roman" w:hAnsi="Century" w:cs="Arial"/>
          <w:color w:val="0D0D0D" w:themeColor="text1" w:themeTint="F2"/>
          <w:szCs w:val="20"/>
          <w:lang w:eastAsia="hu-HU"/>
        </w:rPr>
        <w:t>elszámolási kötelezettség terhel.</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 xml:space="preserve">    </w:t>
      </w: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Abban az esetben, ha a Támogatás vis maior okokra visszavezethetően maradt el, a Felek az 5.3. pontban foglaltak szerint járnak el.</w:t>
      </w:r>
    </w:p>
    <w:p w:rsidR="00B3359E" w:rsidRPr="00B3359E" w:rsidRDefault="00B3359E" w:rsidP="00B3359E">
      <w:pPr>
        <w:widowControl w:val="0"/>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Nem minősül szerződésszegésnek, ha a Felek egyikének sem felróható okból (vis maior) a Felek bármelyike nem tudja teljesíteni a szerződésben foglalt kötelezettségeit. Vis maior körülménynek kell tekinteni azokat az előre nem látható és emberi erővel elháríthatatlan körülményeket (pl.: háború, földrengés, árvíz, tűzvész, terrorcselekmény, stb.), amelyek nem függnek a Felek akaratától és közvetlenül akadályozzák az adott felet a szerződéses kötelezettségeinek teljesítésében. A szerződéses határidők a vis maior időtartamával meghosszabbodnak. Amennyiben a vis maior időtartama a 30 napot meghaladja, a Felek kötelesek egyeztetést lefolytatni a Megállapodás esetleges módosításáról. Amennyiben az egyeztetés 10 napon belül nem vezet eredményre, a Megállapodást bármelyik Fél azonnali hatállyal felmondhatja abban az esetben is, ha az irányadó jog vagy a Megállapodás alapján a felmondásra egyébként nem jogosult, továbbá a Felek a lehetetlenülés szabályi szerint haladéktalanul lefolytatják a Megállapodás megszűnéséhez kapcsolódó elszámolást.</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Cikk)</w:t>
      </w:r>
    </w:p>
    <w:p w:rsidR="00B3359E" w:rsidRPr="00B3359E" w:rsidRDefault="00B3359E" w:rsidP="00B3359E">
      <w:pPr>
        <w:widowControl w:val="0"/>
        <w:autoSpaceDE w:val="0"/>
        <w:autoSpaceDN w:val="0"/>
        <w:spacing w:after="0" w:line="240" w:lineRule="auto"/>
        <w:ind w:left="284"/>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Kapcsolattartás, értesítések</w:t>
      </w:r>
    </w:p>
    <w:p w:rsidR="00B3359E" w:rsidRPr="00B3359E" w:rsidRDefault="00B3359E" w:rsidP="00B3359E">
      <w:pPr>
        <w:widowControl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Felek jelen szerződésben foglalt feladatok ellátása és megvalósítása érdekében történő egymás közötti kapcsolattartásra az alábbi személyeket jelölik meg kapcsolattartóként.</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u w:val="single"/>
          <w:lang w:eastAsia="hu-HU"/>
        </w:rPr>
        <w:t>Támogató részéről</w:t>
      </w:r>
      <w:r w:rsidRPr="00B3359E">
        <w:rPr>
          <w:rFonts w:ascii="Century" w:eastAsia="Times New Roman" w:hAnsi="Century" w:cs="Arial"/>
          <w:color w:val="0D0D0D" w:themeColor="text1" w:themeTint="F2"/>
          <w:szCs w:val="20"/>
          <w:lang w:eastAsia="hu-HU"/>
        </w:rPr>
        <w:t>:</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név: ……………………..</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telefonszám: +36…………………….</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e-mail cím: …………………………</w:t>
      </w:r>
    </w:p>
    <w:p w:rsidR="00B3359E" w:rsidRPr="00B3359E" w:rsidRDefault="00B3359E" w:rsidP="00B3359E">
      <w:pPr>
        <w:widowControl w:val="0"/>
        <w:autoSpaceDE w:val="0"/>
        <w:autoSpaceDN w:val="0"/>
        <w:spacing w:after="0" w:line="240" w:lineRule="auto"/>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autoSpaceDE w:val="0"/>
        <w:autoSpaceDN w:val="0"/>
        <w:spacing w:after="0" w:line="240" w:lineRule="auto"/>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autoSpaceDE w:val="0"/>
        <w:autoSpaceDN w:val="0"/>
        <w:spacing w:after="0" w:line="240" w:lineRule="auto"/>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u w:val="single"/>
          <w:lang w:eastAsia="hu-HU"/>
        </w:rPr>
      </w:pPr>
      <w:r w:rsidRPr="00B3359E">
        <w:rPr>
          <w:rFonts w:ascii="Century" w:eastAsia="Times New Roman" w:hAnsi="Century" w:cs="Arial"/>
          <w:color w:val="0D0D0D" w:themeColor="text1" w:themeTint="F2"/>
          <w:szCs w:val="20"/>
          <w:u w:val="single"/>
          <w:lang w:eastAsia="hu-HU"/>
        </w:rPr>
        <w:t>Támogatott részéről:</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név: ………………………..</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telefonszám: ………………………….</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e-mail cím: …………………………….</w:t>
      </w:r>
    </w:p>
    <w:p w:rsidR="00B3359E" w:rsidRPr="00B3359E" w:rsidRDefault="00B3359E" w:rsidP="00B3359E">
      <w:pPr>
        <w:widowControl w:val="0"/>
        <w:autoSpaceDE w:val="0"/>
        <w:autoSpaceDN w:val="0"/>
        <w:spacing w:after="0" w:line="240" w:lineRule="auto"/>
        <w:ind w:left="567"/>
        <w:contextualSpacing/>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A hivatalos értesítéseket, valamint a visszaigazolásokat írásban (tértivevényes ajánlott levél) kell megtenni. A gyorsabb kommunikáció érdekében a hivatalos értesítéseket megelőzheti azonos tartalmú e-mail üzenet. A Felek egyebekben előnyben részesítik az egymás közötti kommunikáció során az elektronikus üzenetváltást, illetve a telefonos kommunikációt.</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Ha a Felek részéről a fentiektől eltérően más személy jogosult joghatályos nyilatkozattételre, illetve a Felek más kapcsolattartót jelölnek ki, kötelesek erről írásban egymást haladéktalanul, de legkésőbb 72 (hetvenkét) órán belül tájékoztatni.</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A Felek rögzítik, hogy a Felek által megjelölt kapcsolattartó személyekben történő változást egymással írásban előzetesen közlik, azonban ez nem indokolja a jelen Megállapodás módosítását.</w:t>
      </w: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 xml:space="preserve">Cikk) </w:t>
      </w:r>
    </w:p>
    <w:p w:rsidR="00B3359E" w:rsidRPr="00B3359E" w:rsidRDefault="00B3359E" w:rsidP="00B3359E">
      <w:pPr>
        <w:widowControl w:val="0"/>
        <w:autoSpaceDE w:val="0"/>
        <w:autoSpaceDN w:val="0"/>
        <w:spacing w:after="0" w:line="240" w:lineRule="auto"/>
        <w:ind w:left="284"/>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Korrupció-ellenes záradék</w:t>
      </w:r>
    </w:p>
    <w:p w:rsidR="00B3359E" w:rsidRPr="00B3359E" w:rsidRDefault="00B3359E" w:rsidP="00B3359E">
      <w:pPr>
        <w:widowControl w:val="0"/>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color w:val="0D0D0D" w:themeColor="text1" w:themeTint="F2"/>
          <w:szCs w:val="20"/>
          <w:lang w:eastAsia="hu-HU"/>
        </w:rPr>
      </w:pPr>
      <w:r w:rsidRPr="00B3359E">
        <w:rPr>
          <w:rFonts w:ascii="Century" w:eastAsia="Times New Roman" w:hAnsi="Century" w:cs="Arial"/>
          <w:color w:val="0D0D0D" w:themeColor="text1" w:themeTint="F2"/>
          <w:szCs w:val="20"/>
          <w:lang w:eastAsia="hu-HU"/>
        </w:rPr>
        <w:t>Kedvezményezett nem követhet el, nem engedélyezhet, illetve harmadik személyt nem jogosíthat fel olyan cselekményre, amely a közélet tisztaságára vonatkozó, valamint a korrupció-ellenes jogszabályok megsértését eredményezi. A Kedvezményezett nem fogadhat el, nem ajánlhat fel és nem adhat az eljáró harmadik személynek ajándékot, illetve pénzbeli vagy nem pénzbeli juttatást.</w:t>
      </w:r>
    </w:p>
    <w:p w:rsidR="00B3359E" w:rsidRPr="00B3359E" w:rsidRDefault="00B3359E" w:rsidP="00B3359E">
      <w:pPr>
        <w:widowControl w:val="0"/>
        <w:autoSpaceDE w:val="0"/>
        <w:autoSpaceDN w:val="0"/>
        <w:spacing w:after="0" w:line="240" w:lineRule="auto"/>
        <w:jc w:val="both"/>
        <w:rPr>
          <w:rFonts w:ascii="Century" w:eastAsia="Times New Roman" w:hAnsi="Century" w:cs="Arial"/>
          <w:color w:val="0D0D0D" w:themeColor="text1" w:themeTint="F2"/>
          <w:szCs w:val="20"/>
          <w:lang w:eastAsia="hu-HU"/>
        </w:rPr>
      </w:pPr>
    </w:p>
    <w:p w:rsidR="00B3359E" w:rsidRPr="00B3359E" w:rsidRDefault="00B3359E" w:rsidP="00B3359E">
      <w:pPr>
        <w:widowControl w:val="0"/>
        <w:numPr>
          <w:ilvl w:val="0"/>
          <w:numId w:val="1"/>
        </w:numPr>
        <w:autoSpaceDE w:val="0"/>
        <w:autoSpaceDN w:val="0"/>
        <w:spacing w:after="0" w:line="240" w:lineRule="auto"/>
        <w:ind w:left="567" w:hanging="283"/>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Cikk)</w:t>
      </w:r>
    </w:p>
    <w:p w:rsidR="00B3359E" w:rsidRPr="00B3359E" w:rsidRDefault="00B3359E" w:rsidP="00B3359E">
      <w:pPr>
        <w:widowControl w:val="0"/>
        <w:autoSpaceDE w:val="0"/>
        <w:autoSpaceDN w:val="0"/>
        <w:spacing w:after="0" w:line="240" w:lineRule="auto"/>
        <w:ind w:left="284"/>
        <w:contextualSpacing/>
        <w:jc w:val="center"/>
        <w:rPr>
          <w:rFonts w:ascii="Century" w:eastAsia="Times New Roman" w:hAnsi="Century" w:cs="Arial"/>
          <w:b/>
          <w:color w:val="0D0D0D" w:themeColor="text1" w:themeTint="F2"/>
          <w:szCs w:val="20"/>
          <w:lang w:eastAsia="hu-HU"/>
        </w:rPr>
      </w:pPr>
      <w:r w:rsidRPr="00B3359E">
        <w:rPr>
          <w:rFonts w:ascii="Century" w:eastAsia="Times New Roman" w:hAnsi="Century" w:cs="Arial"/>
          <w:b/>
          <w:color w:val="0D0D0D" w:themeColor="text1" w:themeTint="F2"/>
          <w:szCs w:val="20"/>
          <w:lang w:eastAsia="hu-HU"/>
        </w:rPr>
        <w:t>Záró rendelkezések</w:t>
      </w:r>
    </w:p>
    <w:p w:rsidR="00B3359E" w:rsidRPr="00B3359E" w:rsidRDefault="00B3359E" w:rsidP="00B3359E">
      <w:pPr>
        <w:widowControl w:val="0"/>
        <w:autoSpaceDE w:val="0"/>
        <w:autoSpaceDN w:val="0"/>
        <w:spacing w:after="0" w:line="240" w:lineRule="auto"/>
        <w:ind w:left="360"/>
        <w:contextualSpacing/>
        <w:jc w:val="center"/>
        <w:rPr>
          <w:rFonts w:ascii="Century" w:eastAsia="Times New Roman" w:hAnsi="Century" w:cs="Arial"/>
          <w:b/>
          <w:color w:val="0D0D0D" w:themeColor="text1" w:themeTint="F2"/>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A Szerződés módosítása, kiegészítése kizárólag írásban, a Felek egybehangzó akaratával a Ptk. és az egyéb vonatkozó jogszabályok rendelkezéseinek figyelembevételével történhet.</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A jelen Szerződésben nem szabályozott kérdésekben a polgári törvénykönyvről szóló 2013. évi V. tv. (Ptk.) rendelkezései az irányadóak.</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 xml:space="preserve">Felek kölcsönösen kötelezettséget vállalnak arra, hogy a Szerződéssel kapcsolatban tudomásukra jutott adatokat, tényeket, információkat kizárólag a Szerződésben foglaltak teljesítésére használják fel, azokat harmadik személy részére, a többi érintett előzetes </w:t>
      </w:r>
      <w:r w:rsidRPr="00B3359E">
        <w:rPr>
          <w:rFonts w:ascii="Century" w:eastAsia="Times New Roman" w:hAnsi="Century" w:cs="Arial"/>
          <w:szCs w:val="20"/>
          <w:lang w:eastAsia="hu-HU"/>
        </w:rPr>
        <w:lastRenderedPageBreak/>
        <w:t>írásbeli hozzájárulása nélkül nem teszik hozzáférhetővé, kivéve a mindenkori hatályos jogszabályok által előírt eseteket.</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 xml:space="preserve">A Felek arra törekednek, hogy a Szerződés alapján, vagy azzal kapcsolatban közöttük felmerülő bármilyen nézeteltérést vagy vitát békés úton, peren kívül, egyezséggel, közvetlen tárgyalás útján rendezzenek. </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A jelen Szerződést a Felek 4 eredeti példányban (amelyből 2 példány a Támogatót, 2 példány a Támogatottat illeti) – az alulírott helyen és időben – elolvasás és értelmezés után, mint akaratukkal mindenben megegyezőt, jóváhagyólag írják alá.</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A Felek kijelentik, hogy a jelen Szerződésben további adatot, jogot vagy kötelezettséget nem kívántak rögzíteni, továbbá azt, hogy a jelen okirat 8 oldalon került felvételre.</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numPr>
          <w:ilvl w:val="1"/>
          <w:numId w:val="1"/>
        </w:numPr>
        <w:autoSpaceDE w:val="0"/>
        <w:autoSpaceDN w:val="0"/>
        <w:spacing w:after="0" w:line="240" w:lineRule="auto"/>
        <w:ind w:left="567" w:hanging="567"/>
        <w:jc w:val="both"/>
        <w:rPr>
          <w:rFonts w:ascii="Century" w:eastAsia="Times New Roman" w:hAnsi="Century" w:cs="Arial"/>
          <w:szCs w:val="20"/>
          <w:lang w:eastAsia="hu-HU"/>
        </w:rPr>
      </w:pPr>
      <w:r w:rsidRPr="00B3359E">
        <w:rPr>
          <w:rFonts w:ascii="Century" w:eastAsia="Times New Roman" w:hAnsi="Century" w:cs="Arial"/>
          <w:szCs w:val="20"/>
          <w:lang w:eastAsia="hu-HU"/>
        </w:rPr>
        <w:t xml:space="preserve">A jelen támogatási Szerződés az aláírásokat követően lép hatályba. </w:t>
      </w: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autoSpaceDE w:val="0"/>
        <w:autoSpaceDN w:val="0"/>
        <w:spacing w:after="0" w:line="240" w:lineRule="auto"/>
        <w:ind w:firstLine="708"/>
        <w:jc w:val="both"/>
        <w:rPr>
          <w:rFonts w:ascii="Century" w:eastAsia="Times New Roman" w:hAnsi="Century" w:cs="Arial"/>
          <w:b/>
          <w:szCs w:val="20"/>
          <w:lang w:eastAsia="hu-HU"/>
        </w:rPr>
      </w:pPr>
    </w:p>
    <w:p w:rsidR="00B3359E" w:rsidRPr="00B3359E" w:rsidRDefault="00B3359E" w:rsidP="00B3359E">
      <w:pPr>
        <w:pStyle w:val="Default"/>
        <w:spacing w:after="53"/>
        <w:jc w:val="both"/>
        <w:rPr>
          <w:rFonts w:ascii="Century" w:hAnsi="Century"/>
          <w:color w:val="auto"/>
          <w:sz w:val="20"/>
          <w:szCs w:val="20"/>
        </w:rPr>
      </w:pPr>
      <w:r w:rsidRPr="00B3359E">
        <w:rPr>
          <w:rFonts w:ascii="Century" w:hAnsi="Century"/>
          <w:color w:val="auto"/>
          <w:sz w:val="20"/>
          <w:szCs w:val="20"/>
        </w:rPr>
        <w:t xml:space="preserve">1. sz. melléklet: Számlaösszesítő - Mintadokumentum </w:t>
      </w:r>
    </w:p>
    <w:p w:rsidR="00B3359E" w:rsidRPr="00B3359E" w:rsidRDefault="00B3359E" w:rsidP="00B3359E">
      <w:pPr>
        <w:pStyle w:val="Default"/>
        <w:jc w:val="both"/>
        <w:rPr>
          <w:rFonts w:ascii="Century" w:hAnsi="Century"/>
          <w:color w:val="auto"/>
          <w:sz w:val="20"/>
          <w:szCs w:val="20"/>
        </w:rPr>
      </w:pPr>
      <w:r w:rsidRPr="00B3359E">
        <w:rPr>
          <w:rFonts w:ascii="Century" w:hAnsi="Century"/>
          <w:color w:val="auto"/>
          <w:sz w:val="20"/>
          <w:szCs w:val="20"/>
        </w:rPr>
        <w:t xml:space="preserve">2. sz. melléklet: a Támogatott által benyújtott pályázati dokumentáció </w:t>
      </w:r>
    </w:p>
    <w:p w:rsidR="00B3359E" w:rsidRPr="00B3359E" w:rsidRDefault="00B3359E" w:rsidP="00B3359E">
      <w:pPr>
        <w:widowControl w:val="0"/>
        <w:autoSpaceDE w:val="0"/>
        <w:autoSpaceDN w:val="0"/>
        <w:spacing w:after="0" w:line="240" w:lineRule="auto"/>
        <w:ind w:firstLine="708"/>
        <w:jc w:val="both"/>
        <w:rPr>
          <w:rFonts w:ascii="Century" w:eastAsia="Times New Roman" w:hAnsi="Century" w:cs="Arial"/>
          <w:b/>
          <w:szCs w:val="20"/>
          <w:lang w:eastAsia="hu-HU"/>
        </w:rPr>
      </w:pPr>
    </w:p>
    <w:p w:rsidR="00B3359E" w:rsidRPr="00B3359E" w:rsidRDefault="00B3359E" w:rsidP="00B3359E">
      <w:pPr>
        <w:widowControl w:val="0"/>
        <w:autoSpaceDE w:val="0"/>
        <w:autoSpaceDN w:val="0"/>
        <w:spacing w:after="0" w:line="240" w:lineRule="auto"/>
        <w:ind w:firstLine="708"/>
        <w:jc w:val="both"/>
        <w:rPr>
          <w:rFonts w:ascii="Century" w:eastAsia="Times New Roman" w:hAnsi="Century" w:cs="Arial"/>
          <w:b/>
          <w:szCs w:val="20"/>
          <w:lang w:eastAsia="hu-HU"/>
        </w:rPr>
      </w:pPr>
    </w:p>
    <w:p w:rsidR="00B3359E" w:rsidRPr="00B3359E" w:rsidRDefault="00636AB8" w:rsidP="00B3359E">
      <w:pPr>
        <w:widowControl w:val="0"/>
        <w:autoSpaceDE w:val="0"/>
        <w:autoSpaceDN w:val="0"/>
        <w:spacing w:after="0" w:line="240" w:lineRule="auto"/>
        <w:jc w:val="both"/>
        <w:rPr>
          <w:rFonts w:ascii="Century" w:eastAsia="Times New Roman" w:hAnsi="Century" w:cs="Arial"/>
          <w:b/>
          <w:szCs w:val="20"/>
          <w:lang w:eastAsia="hu-HU"/>
        </w:rPr>
      </w:pPr>
      <w:r>
        <w:rPr>
          <w:rFonts w:ascii="Century" w:eastAsia="Times New Roman" w:hAnsi="Century" w:cs="Arial"/>
          <w:b/>
          <w:szCs w:val="20"/>
          <w:lang w:eastAsia="hu-HU"/>
        </w:rPr>
        <w:t>Budapest</w:t>
      </w:r>
      <w:r w:rsidRPr="00371A69">
        <w:rPr>
          <w:rFonts w:ascii="Century" w:eastAsia="Times New Roman" w:hAnsi="Century" w:cs="Arial"/>
          <w:b/>
          <w:szCs w:val="20"/>
          <w:lang w:eastAsia="hu-HU"/>
        </w:rPr>
        <w:t xml:space="preserve">, </w:t>
      </w:r>
      <w:r w:rsidRPr="003E309C">
        <w:rPr>
          <w:rFonts w:ascii="Century" w:eastAsia="Times New Roman" w:hAnsi="Century" w:cs="Arial"/>
          <w:b/>
          <w:szCs w:val="20"/>
          <w:lang w:eastAsia="hu-HU"/>
        </w:rPr>
        <w:t>2024</w:t>
      </w:r>
      <w:r w:rsidR="00B3359E" w:rsidRPr="003E309C">
        <w:rPr>
          <w:rFonts w:ascii="Century" w:eastAsia="Times New Roman" w:hAnsi="Century" w:cs="Arial"/>
          <w:b/>
          <w:szCs w:val="20"/>
          <w:lang w:eastAsia="hu-HU"/>
        </w:rPr>
        <w:t>.</w:t>
      </w:r>
      <w:r w:rsidR="00B3359E" w:rsidRPr="00371A69">
        <w:rPr>
          <w:rFonts w:ascii="Century" w:eastAsia="Times New Roman" w:hAnsi="Century" w:cs="Arial"/>
          <w:b/>
          <w:szCs w:val="20"/>
          <w:lang w:eastAsia="hu-HU"/>
        </w:rPr>
        <w:t xml:space="preserve"> „</w:t>
      </w:r>
      <w:r w:rsidR="00B3359E" w:rsidRPr="00B3359E">
        <w:rPr>
          <w:rFonts w:ascii="Century" w:eastAsia="Times New Roman" w:hAnsi="Century" w:cs="Arial"/>
          <w:b/>
          <w:szCs w:val="20"/>
          <w:lang w:eastAsia="hu-HU"/>
        </w:rPr>
        <w:t xml:space="preserve">     </w:t>
      </w:r>
      <w:r>
        <w:rPr>
          <w:rFonts w:ascii="Century" w:eastAsia="Times New Roman" w:hAnsi="Century" w:cs="Arial"/>
          <w:b/>
          <w:szCs w:val="20"/>
          <w:lang w:eastAsia="hu-HU"/>
        </w:rPr>
        <w:t xml:space="preserve"> „hó „    „ nap </w:t>
      </w:r>
      <w:r>
        <w:rPr>
          <w:rFonts w:ascii="Century" w:eastAsia="Times New Roman" w:hAnsi="Century" w:cs="Arial"/>
          <w:b/>
          <w:szCs w:val="20"/>
          <w:lang w:eastAsia="hu-HU"/>
        </w:rPr>
        <w:tab/>
      </w:r>
      <w:r>
        <w:rPr>
          <w:rFonts w:ascii="Century" w:eastAsia="Times New Roman" w:hAnsi="Century" w:cs="Arial"/>
          <w:b/>
          <w:szCs w:val="20"/>
          <w:lang w:eastAsia="hu-HU"/>
        </w:rPr>
        <w:tab/>
        <w:t xml:space="preserve">Budapest, </w:t>
      </w:r>
      <w:r w:rsidRPr="003E309C">
        <w:rPr>
          <w:rFonts w:ascii="Century" w:eastAsia="Times New Roman" w:hAnsi="Century" w:cs="Arial"/>
          <w:b/>
          <w:szCs w:val="20"/>
          <w:lang w:eastAsia="hu-HU"/>
        </w:rPr>
        <w:t>2024</w:t>
      </w:r>
      <w:r w:rsidR="00B3359E" w:rsidRPr="00371A69">
        <w:rPr>
          <w:rFonts w:ascii="Century" w:eastAsia="Times New Roman" w:hAnsi="Century" w:cs="Arial"/>
          <w:b/>
          <w:szCs w:val="20"/>
          <w:lang w:eastAsia="hu-HU"/>
        </w:rPr>
        <w:t>.</w:t>
      </w:r>
      <w:r w:rsidR="00B3359E" w:rsidRPr="00B3359E">
        <w:rPr>
          <w:rFonts w:ascii="Century" w:eastAsia="Times New Roman" w:hAnsi="Century" w:cs="Arial"/>
          <w:b/>
          <w:szCs w:val="20"/>
          <w:lang w:eastAsia="hu-HU"/>
        </w:rPr>
        <w:t xml:space="preserve"> „    „ hó „    „ nap</w:t>
      </w:r>
    </w:p>
    <w:p w:rsidR="00B3359E" w:rsidRPr="00B3359E" w:rsidRDefault="00B3359E" w:rsidP="00B3359E">
      <w:pPr>
        <w:widowControl w:val="0"/>
        <w:autoSpaceDE w:val="0"/>
        <w:autoSpaceDN w:val="0"/>
        <w:spacing w:after="0" w:line="240" w:lineRule="auto"/>
        <w:ind w:firstLine="708"/>
        <w:jc w:val="both"/>
        <w:rPr>
          <w:rFonts w:ascii="Century" w:eastAsia="Times New Roman" w:hAnsi="Century" w:cs="Arial"/>
          <w:szCs w:val="20"/>
          <w:lang w:eastAsia="hu-HU"/>
        </w:rPr>
      </w:pPr>
    </w:p>
    <w:p w:rsidR="00B3359E" w:rsidRPr="00B3359E" w:rsidRDefault="00B3359E" w:rsidP="00B3359E">
      <w:pPr>
        <w:widowControl w:val="0"/>
        <w:autoSpaceDE w:val="0"/>
        <w:autoSpaceDN w:val="0"/>
        <w:spacing w:after="0" w:line="240" w:lineRule="auto"/>
        <w:ind w:firstLine="708"/>
        <w:jc w:val="both"/>
        <w:rPr>
          <w:rFonts w:ascii="Century" w:eastAsia="Times New Roman" w:hAnsi="Century" w:cs="Arial"/>
          <w:szCs w:val="20"/>
          <w:lang w:eastAsia="hu-HU"/>
        </w:rPr>
      </w:pP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widowControl w:val="0"/>
        <w:autoSpaceDE w:val="0"/>
        <w:autoSpaceDN w:val="0"/>
        <w:spacing w:after="0" w:line="240" w:lineRule="auto"/>
        <w:jc w:val="both"/>
        <w:rPr>
          <w:rFonts w:ascii="Century" w:eastAsia="Times New Roman" w:hAnsi="Century" w:cs="Arial"/>
          <w:szCs w:val="20"/>
          <w:lang w:eastAsia="hu-HU"/>
        </w:rPr>
      </w:pPr>
    </w:p>
    <w:p w:rsidR="00B3359E" w:rsidRPr="00B3359E" w:rsidRDefault="00B3359E" w:rsidP="00B3359E">
      <w:pPr>
        <w:pStyle w:val="NormlWeb"/>
        <w:shd w:val="clear" w:color="auto" w:fill="FFFFFF"/>
        <w:spacing w:before="0" w:beforeAutospacing="0" w:after="0" w:afterAutospacing="0"/>
        <w:ind w:firstLine="708"/>
        <w:jc w:val="both"/>
        <w:rPr>
          <w:color w:val="242424"/>
          <w:sz w:val="20"/>
          <w:szCs w:val="20"/>
        </w:rPr>
      </w:pPr>
      <w:r w:rsidRPr="00B3359E">
        <w:rPr>
          <w:rFonts w:ascii="Century" w:hAnsi="Century"/>
          <w:color w:val="242424"/>
          <w:sz w:val="20"/>
          <w:szCs w:val="20"/>
          <w:bdr w:val="none" w:sz="0" w:space="0" w:color="auto" w:frame="1"/>
        </w:rPr>
        <w:t>…………………………………………            ………………………………………...</w:t>
      </w:r>
    </w:p>
    <w:p w:rsidR="00B3359E" w:rsidRPr="00B3359E" w:rsidRDefault="00B3359E" w:rsidP="00B3359E">
      <w:pPr>
        <w:pStyle w:val="NormlWeb"/>
        <w:shd w:val="clear" w:color="auto" w:fill="FFFFFF"/>
        <w:spacing w:before="0" w:beforeAutospacing="0" w:after="0" w:afterAutospacing="0"/>
        <w:jc w:val="both"/>
        <w:rPr>
          <w:color w:val="242424"/>
          <w:sz w:val="20"/>
          <w:szCs w:val="20"/>
        </w:rPr>
      </w:pPr>
      <w:r w:rsidRPr="00B3359E">
        <w:rPr>
          <w:rFonts w:ascii="Century" w:hAnsi="Century"/>
          <w:color w:val="242424"/>
          <w:sz w:val="20"/>
          <w:szCs w:val="20"/>
          <w:bdr w:val="none" w:sz="0" w:space="0" w:color="auto" w:frame="1"/>
        </w:rPr>
        <w:t xml:space="preserve">     Budapesti Kereskedelmi és Iparkamara                           …………….……………Kft.</w:t>
      </w:r>
    </w:p>
    <w:p w:rsidR="00B3359E" w:rsidRPr="00B3359E" w:rsidRDefault="00B3359E" w:rsidP="00B3359E">
      <w:pPr>
        <w:pStyle w:val="NormlWeb"/>
        <w:shd w:val="clear" w:color="auto" w:fill="FFFFFF"/>
        <w:spacing w:before="0" w:beforeAutospacing="0" w:after="0" w:afterAutospacing="0"/>
        <w:ind w:left="567" w:hanging="528"/>
        <w:rPr>
          <w:rFonts w:ascii="Century" w:hAnsi="Century"/>
          <w:color w:val="242424"/>
          <w:sz w:val="20"/>
          <w:szCs w:val="20"/>
          <w:bdr w:val="none" w:sz="0" w:space="0" w:color="auto" w:frame="1"/>
        </w:rPr>
      </w:pPr>
      <w:r w:rsidRPr="00B3359E">
        <w:rPr>
          <w:rFonts w:ascii="Century" w:hAnsi="Century"/>
          <w:color w:val="242424"/>
          <w:sz w:val="20"/>
          <w:szCs w:val="20"/>
          <w:bdr w:val="none" w:sz="0" w:space="0" w:color="auto" w:frame="1"/>
        </w:rPr>
        <w:t>                      mint Támogató                                              mint Támogatott</w:t>
      </w:r>
    </w:p>
    <w:p w:rsidR="00B3359E" w:rsidRPr="00B3359E" w:rsidRDefault="00B3359E" w:rsidP="00B3359E">
      <w:pPr>
        <w:pStyle w:val="NormlWeb"/>
        <w:shd w:val="clear" w:color="auto" w:fill="FFFFFF"/>
        <w:spacing w:before="0" w:beforeAutospacing="0" w:after="0" w:afterAutospacing="0"/>
        <w:ind w:right="-144" w:firstLine="709"/>
        <w:rPr>
          <w:color w:val="242424"/>
          <w:sz w:val="20"/>
          <w:szCs w:val="20"/>
        </w:rPr>
      </w:pPr>
      <w:r w:rsidRPr="00B3359E">
        <w:rPr>
          <w:rFonts w:ascii="Century" w:hAnsi="Century"/>
          <w:color w:val="242424"/>
          <w:sz w:val="20"/>
          <w:szCs w:val="20"/>
          <w:bdr w:val="none" w:sz="0" w:space="0" w:color="auto" w:frame="1"/>
        </w:rPr>
        <w:t>Képviseli: Csókay Ákos főtitkár                  Képviseli: …………….   ügyvezető</w:t>
      </w:r>
    </w:p>
    <w:p w:rsidR="00B3359E" w:rsidRPr="00B3359E" w:rsidRDefault="00B3359E" w:rsidP="00B3359E">
      <w:pPr>
        <w:widowControl w:val="0"/>
        <w:autoSpaceDE w:val="0"/>
        <w:autoSpaceDN w:val="0"/>
        <w:spacing w:after="0" w:line="240" w:lineRule="auto"/>
        <w:rPr>
          <w:rFonts w:ascii="Century" w:hAnsi="Century" w:cs="Arial"/>
          <w:szCs w:val="20"/>
        </w:rPr>
      </w:pPr>
    </w:p>
    <w:p w:rsidR="00B3359E" w:rsidRPr="00B3359E" w:rsidRDefault="00B3359E" w:rsidP="00DE2DDF">
      <w:pPr>
        <w:widowControl w:val="0"/>
        <w:autoSpaceDE w:val="0"/>
        <w:autoSpaceDN w:val="0"/>
        <w:spacing w:after="0" w:line="240" w:lineRule="auto"/>
        <w:jc w:val="center"/>
        <w:rPr>
          <w:rFonts w:ascii="Century" w:eastAsia="Times New Roman" w:hAnsi="Century" w:cs="Arial"/>
          <w:b/>
          <w:bCs/>
          <w:caps/>
          <w:color w:val="auto"/>
          <w:szCs w:val="20"/>
          <w:lang w:eastAsia="hu-HU"/>
        </w:rPr>
      </w:pPr>
    </w:p>
    <w:p w:rsidR="00411996" w:rsidRPr="00B3359E" w:rsidRDefault="00411996" w:rsidP="00EB1AA9">
      <w:pPr>
        <w:widowControl w:val="0"/>
        <w:autoSpaceDE w:val="0"/>
        <w:autoSpaceDN w:val="0"/>
        <w:spacing w:after="0" w:line="240" w:lineRule="auto"/>
        <w:jc w:val="center"/>
        <w:rPr>
          <w:rFonts w:ascii="Century" w:eastAsia="Times New Roman" w:hAnsi="Century" w:cs="Arial"/>
          <w:b/>
          <w:bCs/>
          <w:caps/>
          <w:color w:val="auto"/>
          <w:szCs w:val="20"/>
          <w:lang w:eastAsia="hu-HU"/>
        </w:rPr>
      </w:pPr>
    </w:p>
    <w:p w:rsidR="00DE2DDF" w:rsidRPr="00326988" w:rsidRDefault="00E520C3" w:rsidP="00326988">
      <w:pPr>
        <w:pStyle w:val="Szvegtrzs1"/>
        <w:shd w:val="clear" w:color="auto" w:fill="auto"/>
        <w:spacing w:after="240" w:line="240" w:lineRule="auto"/>
        <w:jc w:val="both"/>
        <w:rPr>
          <w:rFonts w:ascii="Century" w:hAnsi="Century" w:cs="Arial"/>
          <w:lang w:eastAsia="hu-HU"/>
        </w:rPr>
      </w:pPr>
      <w:r w:rsidRPr="00E520C3">
        <w:rPr>
          <w:rFonts w:ascii="Century" w:hAnsi="Century" w:cs="Arial"/>
          <w:lang w:eastAsia="hu-HU" w:bidi="hu-HU"/>
        </w:rPr>
        <w:t xml:space="preserve"> </w:t>
      </w:r>
    </w:p>
    <w:sectPr w:rsidR="00DE2DDF" w:rsidRPr="00326988" w:rsidSect="00FE00A2">
      <w:headerReference w:type="even" r:id="rId9"/>
      <w:headerReference w:type="default" r:id="rId10"/>
      <w:footerReference w:type="default" r:id="rId11"/>
      <w:headerReference w:type="first" r:id="rId12"/>
      <w:pgSz w:w="11906" w:h="16838"/>
      <w:pgMar w:top="2410" w:right="1418" w:bottom="1702" w:left="1418" w:header="1244" w:footer="10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810" w:rsidRDefault="00223810" w:rsidP="00571705">
      <w:pPr>
        <w:spacing w:after="0" w:line="240" w:lineRule="auto"/>
      </w:pPr>
      <w:r>
        <w:separator/>
      </w:r>
    </w:p>
  </w:endnote>
  <w:endnote w:type="continuationSeparator" w:id="0">
    <w:p w:rsidR="00223810" w:rsidRDefault="00223810" w:rsidP="00571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w:panose1 w:val="02040604050505020304"/>
    <w:charset w:val="EE"/>
    <w:family w:val="roman"/>
    <w:pitch w:val="variable"/>
    <w:sig w:usb0="00000287" w:usb1="00000000" w:usb2="00000000" w:usb3="00000000" w:csb0="0000009F" w:csb1="00000000"/>
  </w:font>
  <w:font w:name="Gotham Book">
    <w:altName w:val="Times New Roman"/>
    <w:charset w:val="00"/>
    <w:family w:val="auto"/>
    <w:pitch w:val="variable"/>
    <w:sig w:usb0="A00002FF" w:usb1="4000005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584058"/>
      <w:docPartObj>
        <w:docPartGallery w:val="Page Numbers (Bottom of Page)"/>
        <w:docPartUnique/>
      </w:docPartObj>
    </w:sdtPr>
    <w:sdtEndPr/>
    <w:sdtContent>
      <w:p w:rsidR="00952DD9" w:rsidRDefault="005972B8">
        <w:pPr>
          <w:pStyle w:val="llb"/>
          <w:jc w:val="right"/>
        </w:pPr>
        <w:r>
          <w:fldChar w:fldCharType="begin"/>
        </w:r>
        <w:r w:rsidR="00952DD9">
          <w:instrText>PAGE   \* MERGEFORMAT</w:instrText>
        </w:r>
        <w:r>
          <w:fldChar w:fldCharType="separate"/>
        </w:r>
        <w:r w:rsidR="009208F6">
          <w:rPr>
            <w:noProof/>
          </w:rPr>
          <w:t>2</w:t>
        </w:r>
        <w:r>
          <w:fldChar w:fldCharType="end"/>
        </w:r>
      </w:p>
    </w:sdtContent>
  </w:sdt>
  <w:p w:rsidR="004F5096" w:rsidRPr="00D9007F" w:rsidRDefault="004F5096" w:rsidP="00520088">
    <w:pPr>
      <w:pStyle w:val="llb"/>
      <w:jc w:val="center"/>
      <w:rPr>
        <w:rFonts w:ascii="Gotham Book" w:hAnsi="Gotham Book" w:cs="Gotham Book"/>
        <w:color w:val="4C4C4C"/>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810" w:rsidRDefault="00223810" w:rsidP="00571705">
      <w:pPr>
        <w:spacing w:after="0" w:line="240" w:lineRule="auto"/>
      </w:pPr>
      <w:r>
        <w:separator/>
      </w:r>
    </w:p>
  </w:footnote>
  <w:footnote w:type="continuationSeparator" w:id="0">
    <w:p w:rsidR="00223810" w:rsidRDefault="00223810" w:rsidP="00571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096" w:rsidRDefault="00223810">
    <w:pPr>
      <w:pStyle w:val="lfej"/>
    </w:pPr>
    <w:r>
      <w:rPr>
        <w:noProof/>
        <w:lang w:val="en-US"/>
      </w:rPr>
      <w:pict w14:anchorId="4C042A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BKIK" style="position:absolute;margin-left:0;margin-top:0;width:595.2pt;height:841.9pt;z-index:-251657216;mso-wrap-edited:f;mso-position-horizontal:center;mso-position-horizontal-relative:margin;mso-position-vertical:center;mso-position-vertical-relative:margin" wrapcoords="-27 0 -27 21581 21600 21581 21600 0 -27 0">
          <v:imagedata r:id="rId1" o:title="BKI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454" w:rsidRPr="00BE4D47" w:rsidRDefault="00C27E6F" w:rsidP="00D9007F">
    <w:pPr>
      <w:spacing w:after="0" w:line="240" w:lineRule="auto"/>
      <w:ind w:left="6379"/>
      <w:jc w:val="right"/>
      <w:rPr>
        <w:rFonts w:ascii="Century" w:hAnsi="Century"/>
        <w:b/>
        <w:caps/>
        <w:color w:val="00527E"/>
        <w:sz w:val="18"/>
        <w:szCs w:val="18"/>
      </w:rPr>
    </w:pPr>
    <w:r w:rsidRPr="00BE4D47">
      <w:rPr>
        <w:rFonts w:ascii="Century" w:hAnsi="Century"/>
        <w:b/>
        <w:caps/>
        <w:noProof/>
        <w:color w:val="00527E"/>
        <w:sz w:val="18"/>
        <w:szCs w:val="18"/>
        <w:lang w:eastAsia="hu-HU"/>
      </w:rPr>
      <w:drawing>
        <wp:anchor distT="0" distB="0" distL="114300" distR="114300" simplePos="0" relativeHeight="251664384" behindDoc="1" locked="1" layoutInCell="1" allowOverlap="1">
          <wp:simplePos x="0" y="0"/>
          <wp:positionH relativeFrom="page">
            <wp:align>right</wp:align>
          </wp:positionH>
          <wp:positionV relativeFrom="page">
            <wp:align>top</wp:align>
          </wp:positionV>
          <wp:extent cx="7566660" cy="1612265"/>
          <wp:effectExtent l="0" t="0" r="0" b="6985"/>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jlec.jpg"/>
                  <pic:cNvPicPr/>
                </pic:nvPicPr>
                <pic:blipFill>
                  <a:blip r:embed="rId1">
                    <a:extLst>
                      <a:ext uri="{28A0092B-C50C-407E-A947-70E740481C1C}">
                        <a14:useLocalDpi xmlns:a14="http://schemas.microsoft.com/office/drawing/2010/main" val="0"/>
                      </a:ext>
                    </a:extLst>
                  </a:blip>
                  <a:stretch>
                    <a:fillRect/>
                  </a:stretch>
                </pic:blipFill>
                <pic:spPr>
                  <a:xfrm>
                    <a:off x="0" y="0"/>
                    <a:ext cx="7566660" cy="16122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096" w:rsidRDefault="00223810">
    <w:pPr>
      <w:pStyle w:val="lfej"/>
    </w:pPr>
    <w:r>
      <w:rPr>
        <w:noProof/>
        <w:lang w:val="en-US"/>
      </w:rPr>
      <w:pict w14:anchorId="62DC55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BKIK" style="position:absolute;margin-left:0;margin-top:0;width:595.2pt;height:841.9pt;z-index:-251656192;mso-wrap-edited:f;mso-position-horizontal:center;mso-position-horizontal-relative:margin;mso-position-vertical:center;mso-position-vertical-relative:margin" wrapcoords="-27 0 -27 21581 21600 21581 21600 0 -27 0">
          <v:imagedata r:id="rId1" o:title="BKI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5695E"/>
    <w:multiLevelType w:val="hybridMultilevel"/>
    <w:tmpl w:val="27FA29F0"/>
    <w:lvl w:ilvl="0" w:tplc="040E0001">
      <w:start w:val="1"/>
      <w:numFmt w:val="bullet"/>
      <w:lvlText w:val=""/>
      <w:lvlJc w:val="left"/>
      <w:pPr>
        <w:ind w:left="1430" w:hanging="360"/>
      </w:pPr>
      <w:rPr>
        <w:rFonts w:ascii="Symbol" w:hAnsi="Symbol" w:hint="default"/>
      </w:rPr>
    </w:lvl>
    <w:lvl w:ilvl="1" w:tplc="040E0003" w:tentative="1">
      <w:start w:val="1"/>
      <w:numFmt w:val="bullet"/>
      <w:lvlText w:val="o"/>
      <w:lvlJc w:val="left"/>
      <w:pPr>
        <w:ind w:left="2150" w:hanging="360"/>
      </w:pPr>
      <w:rPr>
        <w:rFonts w:ascii="Courier New" w:hAnsi="Courier New" w:cs="Courier New" w:hint="default"/>
      </w:rPr>
    </w:lvl>
    <w:lvl w:ilvl="2" w:tplc="040E0005" w:tentative="1">
      <w:start w:val="1"/>
      <w:numFmt w:val="bullet"/>
      <w:lvlText w:val=""/>
      <w:lvlJc w:val="left"/>
      <w:pPr>
        <w:ind w:left="2870" w:hanging="360"/>
      </w:pPr>
      <w:rPr>
        <w:rFonts w:ascii="Wingdings" w:hAnsi="Wingdings" w:hint="default"/>
      </w:rPr>
    </w:lvl>
    <w:lvl w:ilvl="3" w:tplc="040E0001" w:tentative="1">
      <w:start w:val="1"/>
      <w:numFmt w:val="bullet"/>
      <w:lvlText w:val=""/>
      <w:lvlJc w:val="left"/>
      <w:pPr>
        <w:ind w:left="3590" w:hanging="360"/>
      </w:pPr>
      <w:rPr>
        <w:rFonts w:ascii="Symbol" w:hAnsi="Symbol" w:hint="default"/>
      </w:rPr>
    </w:lvl>
    <w:lvl w:ilvl="4" w:tplc="040E0003" w:tentative="1">
      <w:start w:val="1"/>
      <w:numFmt w:val="bullet"/>
      <w:lvlText w:val="o"/>
      <w:lvlJc w:val="left"/>
      <w:pPr>
        <w:ind w:left="4310" w:hanging="360"/>
      </w:pPr>
      <w:rPr>
        <w:rFonts w:ascii="Courier New" w:hAnsi="Courier New" w:cs="Courier New" w:hint="default"/>
      </w:rPr>
    </w:lvl>
    <w:lvl w:ilvl="5" w:tplc="040E0005" w:tentative="1">
      <w:start w:val="1"/>
      <w:numFmt w:val="bullet"/>
      <w:lvlText w:val=""/>
      <w:lvlJc w:val="left"/>
      <w:pPr>
        <w:ind w:left="5030" w:hanging="360"/>
      </w:pPr>
      <w:rPr>
        <w:rFonts w:ascii="Wingdings" w:hAnsi="Wingdings" w:hint="default"/>
      </w:rPr>
    </w:lvl>
    <w:lvl w:ilvl="6" w:tplc="040E0001" w:tentative="1">
      <w:start w:val="1"/>
      <w:numFmt w:val="bullet"/>
      <w:lvlText w:val=""/>
      <w:lvlJc w:val="left"/>
      <w:pPr>
        <w:ind w:left="5750" w:hanging="360"/>
      </w:pPr>
      <w:rPr>
        <w:rFonts w:ascii="Symbol" w:hAnsi="Symbol" w:hint="default"/>
      </w:rPr>
    </w:lvl>
    <w:lvl w:ilvl="7" w:tplc="040E0003" w:tentative="1">
      <w:start w:val="1"/>
      <w:numFmt w:val="bullet"/>
      <w:lvlText w:val="o"/>
      <w:lvlJc w:val="left"/>
      <w:pPr>
        <w:ind w:left="6470" w:hanging="360"/>
      </w:pPr>
      <w:rPr>
        <w:rFonts w:ascii="Courier New" w:hAnsi="Courier New" w:cs="Courier New" w:hint="default"/>
      </w:rPr>
    </w:lvl>
    <w:lvl w:ilvl="8" w:tplc="040E0005" w:tentative="1">
      <w:start w:val="1"/>
      <w:numFmt w:val="bullet"/>
      <w:lvlText w:val=""/>
      <w:lvlJc w:val="left"/>
      <w:pPr>
        <w:ind w:left="7190" w:hanging="360"/>
      </w:pPr>
      <w:rPr>
        <w:rFonts w:ascii="Wingdings" w:hAnsi="Wingdings" w:hint="default"/>
      </w:rPr>
    </w:lvl>
  </w:abstractNum>
  <w:abstractNum w:abstractNumId="1" w15:restartNumberingAfterBreak="0">
    <w:nsid w:val="185079B9"/>
    <w:multiLevelType w:val="multilevel"/>
    <w:tmpl w:val="CC02ECCA"/>
    <w:lvl w:ilvl="0">
      <w:start w:val="3"/>
      <w:numFmt w:val="decimal"/>
      <w:lvlText w:val="%1."/>
      <w:lvlJc w:val="left"/>
      <w:pPr>
        <w:ind w:left="720" w:hanging="360"/>
      </w:pPr>
    </w:lvl>
    <w:lvl w:ilvl="1">
      <w:start w:val="1"/>
      <w:numFmt w:val="decimal"/>
      <w:isLgl/>
      <w:lvlText w:val="%1.%2."/>
      <w:lvlJc w:val="left"/>
      <w:pPr>
        <w:ind w:left="720" w:hanging="720"/>
      </w:pPr>
      <w:rPr>
        <w:b w:val="0"/>
      </w:r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1B5A045A"/>
    <w:multiLevelType w:val="hybridMultilevel"/>
    <w:tmpl w:val="31BC3F0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3" w15:restartNumberingAfterBreak="0">
    <w:nsid w:val="1B5B34FF"/>
    <w:multiLevelType w:val="multilevel"/>
    <w:tmpl w:val="B92C46D6"/>
    <w:lvl w:ilvl="0">
      <w:start w:val="1"/>
      <w:numFmt w:val="decimal"/>
      <w:lvlText w:val="6.%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CA04C0F"/>
    <w:multiLevelType w:val="multilevel"/>
    <w:tmpl w:val="5D5E723C"/>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2A035DD7"/>
    <w:multiLevelType w:val="hybridMultilevel"/>
    <w:tmpl w:val="798C78CA"/>
    <w:lvl w:ilvl="0" w:tplc="040E0001">
      <w:start w:val="1"/>
      <w:numFmt w:val="bullet"/>
      <w:lvlText w:val=""/>
      <w:lvlJc w:val="left"/>
      <w:pPr>
        <w:ind w:left="1320" w:hanging="360"/>
      </w:pPr>
      <w:rPr>
        <w:rFonts w:ascii="Symbol" w:hAnsi="Symbol" w:hint="default"/>
      </w:rPr>
    </w:lvl>
    <w:lvl w:ilvl="1" w:tplc="040E0003" w:tentative="1">
      <w:start w:val="1"/>
      <w:numFmt w:val="bullet"/>
      <w:lvlText w:val="o"/>
      <w:lvlJc w:val="left"/>
      <w:pPr>
        <w:ind w:left="2040" w:hanging="360"/>
      </w:pPr>
      <w:rPr>
        <w:rFonts w:ascii="Courier New" w:hAnsi="Courier New" w:cs="Courier New" w:hint="default"/>
      </w:rPr>
    </w:lvl>
    <w:lvl w:ilvl="2" w:tplc="040E0005" w:tentative="1">
      <w:start w:val="1"/>
      <w:numFmt w:val="bullet"/>
      <w:lvlText w:val=""/>
      <w:lvlJc w:val="left"/>
      <w:pPr>
        <w:ind w:left="2760" w:hanging="360"/>
      </w:pPr>
      <w:rPr>
        <w:rFonts w:ascii="Wingdings" w:hAnsi="Wingdings" w:hint="default"/>
      </w:rPr>
    </w:lvl>
    <w:lvl w:ilvl="3" w:tplc="040E0001" w:tentative="1">
      <w:start w:val="1"/>
      <w:numFmt w:val="bullet"/>
      <w:lvlText w:val=""/>
      <w:lvlJc w:val="left"/>
      <w:pPr>
        <w:ind w:left="3480" w:hanging="360"/>
      </w:pPr>
      <w:rPr>
        <w:rFonts w:ascii="Symbol" w:hAnsi="Symbol" w:hint="default"/>
      </w:rPr>
    </w:lvl>
    <w:lvl w:ilvl="4" w:tplc="040E0003" w:tentative="1">
      <w:start w:val="1"/>
      <w:numFmt w:val="bullet"/>
      <w:lvlText w:val="o"/>
      <w:lvlJc w:val="left"/>
      <w:pPr>
        <w:ind w:left="4200" w:hanging="360"/>
      </w:pPr>
      <w:rPr>
        <w:rFonts w:ascii="Courier New" w:hAnsi="Courier New" w:cs="Courier New" w:hint="default"/>
      </w:rPr>
    </w:lvl>
    <w:lvl w:ilvl="5" w:tplc="040E0005" w:tentative="1">
      <w:start w:val="1"/>
      <w:numFmt w:val="bullet"/>
      <w:lvlText w:val=""/>
      <w:lvlJc w:val="left"/>
      <w:pPr>
        <w:ind w:left="4920" w:hanging="360"/>
      </w:pPr>
      <w:rPr>
        <w:rFonts w:ascii="Wingdings" w:hAnsi="Wingdings" w:hint="default"/>
      </w:rPr>
    </w:lvl>
    <w:lvl w:ilvl="6" w:tplc="040E0001" w:tentative="1">
      <w:start w:val="1"/>
      <w:numFmt w:val="bullet"/>
      <w:lvlText w:val=""/>
      <w:lvlJc w:val="left"/>
      <w:pPr>
        <w:ind w:left="5640" w:hanging="360"/>
      </w:pPr>
      <w:rPr>
        <w:rFonts w:ascii="Symbol" w:hAnsi="Symbol" w:hint="default"/>
      </w:rPr>
    </w:lvl>
    <w:lvl w:ilvl="7" w:tplc="040E0003" w:tentative="1">
      <w:start w:val="1"/>
      <w:numFmt w:val="bullet"/>
      <w:lvlText w:val="o"/>
      <w:lvlJc w:val="left"/>
      <w:pPr>
        <w:ind w:left="6360" w:hanging="360"/>
      </w:pPr>
      <w:rPr>
        <w:rFonts w:ascii="Courier New" w:hAnsi="Courier New" w:cs="Courier New" w:hint="default"/>
      </w:rPr>
    </w:lvl>
    <w:lvl w:ilvl="8" w:tplc="040E0005" w:tentative="1">
      <w:start w:val="1"/>
      <w:numFmt w:val="bullet"/>
      <w:lvlText w:val=""/>
      <w:lvlJc w:val="left"/>
      <w:pPr>
        <w:ind w:left="7080" w:hanging="360"/>
      </w:pPr>
      <w:rPr>
        <w:rFonts w:ascii="Wingdings" w:hAnsi="Wingdings" w:hint="default"/>
      </w:rPr>
    </w:lvl>
  </w:abstractNum>
  <w:abstractNum w:abstractNumId="6" w15:restartNumberingAfterBreak="0">
    <w:nsid w:val="2A0B2CCB"/>
    <w:multiLevelType w:val="multilevel"/>
    <w:tmpl w:val="0C381828"/>
    <w:lvl w:ilvl="0">
      <w:start w:val="1"/>
      <w:numFmt w:val="decimal"/>
      <w:lvlText w:val="5.%1."/>
      <w:lvlJc w:val="left"/>
      <w:rPr>
        <w:rFonts w:ascii="Arial" w:eastAsia="Times New Roman" w:hAnsi="Arial" w:cs="Arial" w:hint="default"/>
        <w:b w:val="0"/>
        <w:bCs w:val="0"/>
        <w:i w:val="0"/>
        <w:iCs w:val="0"/>
        <w:smallCaps w:val="0"/>
        <w:strike w:val="0"/>
        <w:color w:val="000000"/>
        <w:spacing w:val="0"/>
        <w:w w:val="100"/>
        <w:position w:val="0"/>
        <w:sz w:val="22"/>
        <w:szCs w:val="22"/>
        <w:u w:val="none"/>
        <w:shd w:val="clear" w:color="auto" w:fill="auto"/>
        <w:lang w:val="hu-HU" w:eastAsia="hu-HU" w:bidi="hu-H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u-HU" w:eastAsia="hu-HU" w:bidi="hu-H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2285640"/>
    <w:multiLevelType w:val="multilevel"/>
    <w:tmpl w:val="8AF66DD0"/>
    <w:lvl w:ilvl="0">
      <w:start w:val="1"/>
      <w:numFmt w:val="decimal"/>
      <w:lvlText w:val="%1."/>
      <w:lvlJc w:val="left"/>
      <w:pPr>
        <w:ind w:left="720" w:hanging="360"/>
      </w:pPr>
    </w:lvl>
    <w:lvl w:ilvl="1">
      <w:start w:val="1"/>
      <w:numFmt w:val="decimal"/>
      <w:isLgl/>
      <w:lvlText w:val="%1.%2."/>
      <w:lvlJc w:val="left"/>
      <w:pPr>
        <w:ind w:left="720" w:hanging="720"/>
      </w:pPr>
      <w:rPr>
        <w:b w:val="0"/>
      </w:r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8" w15:restartNumberingAfterBreak="0">
    <w:nsid w:val="4CB343A4"/>
    <w:multiLevelType w:val="hybridMultilevel"/>
    <w:tmpl w:val="771CF368"/>
    <w:lvl w:ilvl="0" w:tplc="040E0017">
      <w:start w:val="1"/>
      <w:numFmt w:val="lowerLetter"/>
      <w:lvlText w:val="%1)"/>
      <w:lvlJc w:val="left"/>
      <w:pPr>
        <w:ind w:left="1425" w:hanging="360"/>
      </w:pPr>
    </w:lvl>
    <w:lvl w:ilvl="1" w:tplc="040E0019" w:tentative="1">
      <w:start w:val="1"/>
      <w:numFmt w:val="lowerLetter"/>
      <w:lvlText w:val="%2."/>
      <w:lvlJc w:val="left"/>
      <w:pPr>
        <w:ind w:left="2145" w:hanging="360"/>
      </w:pPr>
    </w:lvl>
    <w:lvl w:ilvl="2" w:tplc="040E001B" w:tentative="1">
      <w:start w:val="1"/>
      <w:numFmt w:val="lowerRoman"/>
      <w:lvlText w:val="%3."/>
      <w:lvlJc w:val="right"/>
      <w:pPr>
        <w:ind w:left="2865" w:hanging="180"/>
      </w:pPr>
    </w:lvl>
    <w:lvl w:ilvl="3" w:tplc="040E000F" w:tentative="1">
      <w:start w:val="1"/>
      <w:numFmt w:val="decimal"/>
      <w:lvlText w:val="%4."/>
      <w:lvlJc w:val="left"/>
      <w:pPr>
        <w:ind w:left="3585" w:hanging="360"/>
      </w:pPr>
    </w:lvl>
    <w:lvl w:ilvl="4" w:tplc="040E0019" w:tentative="1">
      <w:start w:val="1"/>
      <w:numFmt w:val="lowerLetter"/>
      <w:lvlText w:val="%5."/>
      <w:lvlJc w:val="left"/>
      <w:pPr>
        <w:ind w:left="4305" w:hanging="360"/>
      </w:pPr>
    </w:lvl>
    <w:lvl w:ilvl="5" w:tplc="040E001B" w:tentative="1">
      <w:start w:val="1"/>
      <w:numFmt w:val="lowerRoman"/>
      <w:lvlText w:val="%6."/>
      <w:lvlJc w:val="right"/>
      <w:pPr>
        <w:ind w:left="5025" w:hanging="180"/>
      </w:pPr>
    </w:lvl>
    <w:lvl w:ilvl="6" w:tplc="040E000F" w:tentative="1">
      <w:start w:val="1"/>
      <w:numFmt w:val="decimal"/>
      <w:lvlText w:val="%7."/>
      <w:lvlJc w:val="left"/>
      <w:pPr>
        <w:ind w:left="5745" w:hanging="360"/>
      </w:pPr>
    </w:lvl>
    <w:lvl w:ilvl="7" w:tplc="040E0019" w:tentative="1">
      <w:start w:val="1"/>
      <w:numFmt w:val="lowerLetter"/>
      <w:lvlText w:val="%8."/>
      <w:lvlJc w:val="left"/>
      <w:pPr>
        <w:ind w:left="6465" w:hanging="360"/>
      </w:pPr>
    </w:lvl>
    <w:lvl w:ilvl="8" w:tplc="040E001B" w:tentative="1">
      <w:start w:val="1"/>
      <w:numFmt w:val="lowerRoman"/>
      <w:lvlText w:val="%9."/>
      <w:lvlJc w:val="right"/>
      <w:pPr>
        <w:ind w:left="7185" w:hanging="180"/>
      </w:pPr>
    </w:lvl>
  </w:abstractNum>
  <w:abstractNum w:abstractNumId="9" w15:restartNumberingAfterBreak="0">
    <w:nsid w:val="6C2C100E"/>
    <w:multiLevelType w:val="hybridMultilevel"/>
    <w:tmpl w:val="B88E9252"/>
    <w:lvl w:ilvl="0" w:tplc="D5AE1A2E">
      <w:start w:val="1"/>
      <w:numFmt w:val="lowerLetter"/>
      <w:lvlText w:val="%1)"/>
      <w:lvlJc w:val="left"/>
      <w:pPr>
        <w:ind w:left="786" w:hanging="360"/>
      </w:pPr>
      <w:rPr>
        <w:rFonts w:ascii="Cambria" w:hAnsi="Cambria" w:cs="Times New Roman" w:hint="default"/>
        <w:i/>
      </w:rPr>
    </w:lvl>
    <w:lvl w:ilvl="1" w:tplc="040E0019">
      <w:start w:val="1"/>
      <w:numFmt w:val="lowerLetter"/>
      <w:lvlText w:val="%2."/>
      <w:lvlJc w:val="left"/>
      <w:pPr>
        <w:ind w:left="1506" w:hanging="360"/>
      </w:pPr>
    </w:lvl>
    <w:lvl w:ilvl="2" w:tplc="040E001B">
      <w:start w:val="1"/>
      <w:numFmt w:val="lowerRoman"/>
      <w:lvlText w:val="%3."/>
      <w:lvlJc w:val="right"/>
      <w:pPr>
        <w:ind w:left="2226" w:hanging="180"/>
      </w:pPr>
    </w:lvl>
    <w:lvl w:ilvl="3" w:tplc="040E000F">
      <w:start w:val="1"/>
      <w:numFmt w:val="decimal"/>
      <w:lvlText w:val="%4."/>
      <w:lvlJc w:val="left"/>
      <w:pPr>
        <w:ind w:left="2946" w:hanging="360"/>
      </w:pPr>
    </w:lvl>
    <w:lvl w:ilvl="4" w:tplc="040E0019">
      <w:start w:val="1"/>
      <w:numFmt w:val="lowerLetter"/>
      <w:lvlText w:val="%5."/>
      <w:lvlJc w:val="left"/>
      <w:pPr>
        <w:ind w:left="3666" w:hanging="360"/>
      </w:pPr>
    </w:lvl>
    <w:lvl w:ilvl="5" w:tplc="040E001B">
      <w:start w:val="1"/>
      <w:numFmt w:val="lowerRoman"/>
      <w:lvlText w:val="%6."/>
      <w:lvlJc w:val="right"/>
      <w:pPr>
        <w:ind w:left="4386" w:hanging="180"/>
      </w:pPr>
    </w:lvl>
    <w:lvl w:ilvl="6" w:tplc="040E000F">
      <w:start w:val="1"/>
      <w:numFmt w:val="decimal"/>
      <w:lvlText w:val="%7."/>
      <w:lvlJc w:val="left"/>
      <w:pPr>
        <w:ind w:left="5106" w:hanging="360"/>
      </w:pPr>
    </w:lvl>
    <w:lvl w:ilvl="7" w:tplc="040E0019">
      <w:start w:val="1"/>
      <w:numFmt w:val="lowerLetter"/>
      <w:lvlText w:val="%8."/>
      <w:lvlJc w:val="left"/>
      <w:pPr>
        <w:ind w:left="5826" w:hanging="360"/>
      </w:pPr>
    </w:lvl>
    <w:lvl w:ilvl="8" w:tplc="040E001B">
      <w:start w:val="1"/>
      <w:numFmt w:val="lowerRoman"/>
      <w:lvlText w:val="%9."/>
      <w:lvlJc w:val="right"/>
      <w:pPr>
        <w:ind w:left="6546" w:hanging="180"/>
      </w:pPr>
    </w:lvl>
  </w:abstractNum>
  <w:abstractNum w:abstractNumId="10" w15:restartNumberingAfterBreak="0">
    <w:nsid w:val="779325D7"/>
    <w:multiLevelType w:val="hybridMultilevel"/>
    <w:tmpl w:val="F020AF9E"/>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1" w15:restartNumberingAfterBreak="0">
    <w:nsid w:val="786C0CD7"/>
    <w:multiLevelType w:val="hybridMultilevel"/>
    <w:tmpl w:val="8C669B16"/>
    <w:lvl w:ilvl="0" w:tplc="B3B267C0">
      <w:start w:val="3"/>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6"/>
  </w:num>
  <w:num w:numId="7">
    <w:abstractNumId w:val="3"/>
  </w:num>
  <w:num w:numId="8">
    <w:abstractNumId w:val="4"/>
  </w:num>
  <w:num w:numId="9">
    <w:abstractNumId w:val="0"/>
  </w:num>
  <w:num w:numId="10">
    <w:abstractNumId w:val="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705"/>
    <w:rsid w:val="000109CF"/>
    <w:rsid w:val="00042199"/>
    <w:rsid w:val="00065322"/>
    <w:rsid w:val="00065663"/>
    <w:rsid w:val="00084315"/>
    <w:rsid w:val="000A7D00"/>
    <w:rsid w:val="00117424"/>
    <w:rsid w:val="00125206"/>
    <w:rsid w:val="001358F8"/>
    <w:rsid w:val="00141671"/>
    <w:rsid w:val="001460CB"/>
    <w:rsid w:val="00160717"/>
    <w:rsid w:val="00172B09"/>
    <w:rsid w:val="001A6317"/>
    <w:rsid w:val="001C03E1"/>
    <w:rsid w:val="001D487B"/>
    <w:rsid w:val="001F3EC7"/>
    <w:rsid w:val="0021503A"/>
    <w:rsid w:val="002209BE"/>
    <w:rsid w:val="00223810"/>
    <w:rsid w:val="00232088"/>
    <w:rsid w:val="00246765"/>
    <w:rsid w:val="00280F1D"/>
    <w:rsid w:val="00297477"/>
    <w:rsid w:val="002B51E3"/>
    <w:rsid w:val="002B707D"/>
    <w:rsid w:val="002D5514"/>
    <w:rsid w:val="002D7908"/>
    <w:rsid w:val="002F368A"/>
    <w:rsid w:val="00326988"/>
    <w:rsid w:val="00331615"/>
    <w:rsid w:val="00336D08"/>
    <w:rsid w:val="00350E75"/>
    <w:rsid w:val="00354454"/>
    <w:rsid w:val="00371A69"/>
    <w:rsid w:val="00380FB9"/>
    <w:rsid w:val="00387C68"/>
    <w:rsid w:val="003979D0"/>
    <w:rsid w:val="003C47B6"/>
    <w:rsid w:val="003E309C"/>
    <w:rsid w:val="00411905"/>
    <w:rsid w:val="00411996"/>
    <w:rsid w:val="00420C2F"/>
    <w:rsid w:val="00441F52"/>
    <w:rsid w:val="004439A0"/>
    <w:rsid w:val="00445CA0"/>
    <w:rsid w:val="004604B8"/>
    <w:rsid w:val="00471A27"/>
    <w:rsid w:val="00482D46"/>
    <w:rsid w:val="0049378C"/>
    <w:rsid w:val="00494A13"/>
    <w:rsid w:val="00497EB7"/>
    <w:rsid w:val="004B1F1F"/>
    <w:rsid w:val="004C706A"/>
    <w:rsid w:val="004D23E0"/>
    <w:rsid w:val="004E2D1B"/>
    <w:rsid w:val="004E4D48"/>
    <w:rsid w:val="004F091A"/>
    <w:rsid w:val="004F0C0C"/>
    <w:rsid w:val="004F5096"/>
    <w:rsid w:val="0051743C"/>
    <w:rsid w:val="00520088"/>
    <w:rsid w:val="005351BF"/>
    <w:rsid w:val="0053714B"/>
    <w:rsid w:val="00543915"/>
    <w:rsid w:val="00571705"/>
    <w:rsid w:val="00574669"/>
    <w:rsid w:val="005972B8"/>
    <w:rsid w:val="005A6580"/>
    <w:rsid w:val="005C179C"/>
    <w:rsid w:val="005C3B4A"/>
    <w:rsid w:val="005F296F"/>
    <w:rsid w:val="005F4FE6"/>
    <w:rsid w:val="00635854"/>
    <w:rsid w:val="00636AB8"/>
    <w:rsid w:val="00693C65"/>
    <w:rsid w:val="006B3E1B"/>
    <w:rsid w:val="006E7DF9"/>
    <w:rsid w:val="00707E5E"/>
    <w:rsid w:val="00720EA5"/>
    <w:rsid w:val="0075382C"/>
    <w:rsid w:val="007C4ABD"/>
    <w:rsid w:val="007D19DC"/>
    <w:rsid w:val="007D56CF"/>
    <w:rsid w:val="007E088C"/>
    <w:rsid w:val="008303C3"/>
    <w:rsid w:val="008305E4"/>
    <w:rsid w:val="008653E2"/>
    <w:rsid w:val="00882D4C"/>
    <w:rsid w:val="008A1EB7"/>
    <w:rsid w:val="008D41B1"/>
    <w:rsid w:val="00914E61"/>
    <w:rsid w:val="009208F6"/>
    <w:rsid w:val="00921754"/>
    <w:rsid w:val="00930017"/>
    <w:rsid w:val="009363F1"/>
    <w:rsid w:val="00941E7F"/>
    <w:rsid w:val="00952DD9"/>
    <w:rsid w:val="00961E43"/>
    <w:rsid w:val="009D11EC"/>
    <w:rsid w:val="009F1F7E"/>
    <w:rsid w:val="00A249EC"/>
    <w:rsid w:val="00A337F6"/>
    <w:rsid w:val="00A73D0E"/>
    <w:rsid w:val="00A933D1"/>
    <w:rsid w:val="00AA3884"/>
    <w:rsid w:val="00AB1DB8"/>
    <w:rsid w:val="00AB3E3D"/>
    <w:rsid w:val="00AE77B1"/>
    <w:rsid w:val="00B3359E"/>
    <w:rsid w:val="00B60C9D"/>
    <w:rsid w:val="00BB011C"/>
    <w:rsid w:val="00BD3AFA"/>
    <w:rsid w:val="00BE4D47"/>
    <w:rsid w:val="00BF167C"/>
    <w:rsid w:val="00C27E6F"/>
    <w:rsid w:val="00C67879"/>
    <w:rsid w:val="00CE55F2"/>
    <w:rsid w:val="00D14CC5"/>
    <w:rsid w:val="00D81270"/>
    <w:rsid w:val="00D9007F"/>
    <w:rsid w:val="00D95F12"/>
    <w:rsid w:val="00DA016B"/>
    <w:rsid w:val="00DD5146"/>
    <w:rsid w:val="00DD5FAA"/>
    <w:rsid w:val="00DE2DDF"/>
    <w:rsid w:val="00E05230"/>
    <w:rsid w:val="00E06F17"/>
    <w:rsid w:val="00E079E7"/>
    <w:rsid w:val="00E520C3"/>
    <w:rsid w:val="00EB1AA9"/>
    <w:rsid w:val="00EC4CFC"/>
    <w:rsid w:val="00EC6C13"/>
    <w:rsid w:val="00ED7023"/>
    <w:rsid w:val="00EE0F9E"/>
    <w:rsid w:val="00EF726F"/>
    <w:rsid w:val="00F46F24"/>
    <w:rsid w:val="00F66479"/>
    <w:rsid w:val="00F8519D"/>
    <w:rsid w:val="00FB4B16"/>
    <w:rsid w:val="00FE00A2"/>
    <w:rsid w:val="00FF391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063BB769-CE22-4203-A877-1B0C22869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E2DDF"/>
    <w:pPr>
      <w:spacing w:after="200" w:line="276" w:lineRule="auto"/>
    </w:pPr>
    <w:rPr>
      <w:rFonts w:ascii="Arial" w:hAnsi="Arial" w:cstheme="minorHAnsi"/>
      <w:color w:val="404040" w:themeColor="text1" w:themeTint="BF"/>
      <w:sz w:val="20"/>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71705"/>
    <w:pPr>
      <w:tabs>
        <w:tab w:val="center" w:pos="4536"/>
        <w:tab w:val="right" w:pos="9072"/>
      </w:tabs>
      <w:spacing w:after="0" w:line="240" w:lineRule="auto"/>
    </w:pPr>
  </w:style>
  <w:style w:type="character" w:customStyle="1" w:styleId="lfejChar">
    <w:name w:val="Élőfej Char"/>
    <w:basedOn w:val="Bekezdsalapbettpusa"/>
    <w:link w:val="lfej"/>
    <w:uiPriority w:val="99"/>
    <w:rsid w:val="00571705"/>
  </w:style>
  <w:style w:type="paragraph" w:styleId="llb">
    <w:name w:val="footer"/>
    <w:basedOn w:val="Norml"/>
    <w:link w:val="llbChar"/>
    <w:uiPriority w:val="99"/>
    <w:unhideWhenUsed/>
    <w:rsid w:val="00571705"/>
    <w:pPr>
      <w:tabs>
        <w:tab w:val="center" w:pos="4536"/>
        <w:tab w:val="right" w:pos="9072"/>
      </w:tabs>
      <w:spacing w:after="0" w:line="240" w:lineRule="auto"/>
    </w:pPr>
  </w:style>
  <w:style w:type="character" w:customStyle="1" w:styleId="llbChar">
    <w:name w:val="Élőláb Char"/>
    <w:basedOn w:val="Bekezdsalapbettpusa"/>
    <w:link w:val="llb"/>
    <w:uiPriority w:val="99"/>
    <w:rsid w:val="00571705"/>
  </w:style>
  <w:style w:type="paragraph" w:styleId="Buborkszveg">
    <w:name w:val="Balloon Text"/>
    <w:basedOn w:val="Norml"/>
    <w:link w:val="BuborkszvegChar"/>
    <w:uiPriority w:val="99"/>
    <w:semiHidden/>
    <w:unhideWhenUsed/>
    <w:rsid w:val="002D790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D7908"/>
    <w:rPr>
      <w:rFonts w:ascii="Segoe UI" w:hAnsi="Segoe UI" w:cs="Segoe UI"/>
      <w:sz w:val="18"/>
      <w:szCs w:val="18"/>
    </w:rPr>
  </w:style>
  <w:style w:type="paragraph" w:styleId="Listaszerbekezds">
    <w:name w:val="List Paragraph"/>
    <w:aliases w:val="Welt L,lista_2,Számozott lista 1,List Paragraph1,T Nem számozott lista,Színes lista – 1. jelölőszín1,List Paragraph,List Paragraph à moi,Eszeri felsorolás,Listaszerű bekezdés1,Bullet List,FooterText,numbered,列出段落,列出段落1,Bullet_1,lp1"/>
    <w:basedOn w:val="Norml"/>
    <w:link w:val="ListaszerbekezdsChar"/>
    <w:uiPriority w:val="34"/>
    <w:qFormat/>
    <w:rsid w:val="00DE2DDF"/>
    <w:pPr>
      <w:ind w:left="720"/>
      <w:contextualSpacing/>
    </w:pPr>
  </w:style>
  <w:style w:type="character" w:customStyle="1" w:styleId="ListaszerbekezdsChar">
    <w:name w:val="Listaszerű bekezdés Char"/>
    <w:aliases w:val="Welt L Char,lista_2 Char,Számozott lista 1 Char,List Paragraph1 Char,T Nem számozott lista Char,Színes lista – 1. jelölőszín1 Char,List Paragraph Char,List Paragraph à moi Char,Eszeri felsorolás Char,Listaszerű bekezdés1 Char"/>
    <w:basedOn w:val="Bekezdsalapbettpusa"/>
    <w:link w:val="Listaszerbekezds"/>
    <w:uiPriority w:val="34"/>
    <w:qFormat/>
    <w:locked/>
    <w:rsid w:val="00DE2DDF"/>
    <w:rPr>
      <w:rFonts w:ascii="Arial" w:hAnsi="Arial" w:cstheme="minorHAnsi"/>
      <w:color w:val="404040" w:themeColor="text1" w:themeTint="BF"/>
      <w:sz w:val="20"/>
      <w:szCs w:val="24"/>
    </w:rPr>
  </w:style>
  <w:style w:type="character" w:customStyle="1" w:styleId="Szvegtrzs">
    <w:name w:val="Szövegtörzs_"/>
    <w:basedOn w:val="Bekezdsalapbettpusa"/>
    <w:link w:val="Szvegtrzs1"/>
    <w:locked/>
    <w:rsid w:val="00EB1AA9"/>
    <w:rPr>
      <w:rFonts w:ascii="Times New Roman" w:eastAsia="Times New Roman" w:hAnsi="Times New Roman" w:cs="Times New Roman"/>
      <w:shd w:val="clear" w:color="auto" w:fill="FFFFFF"/>
    </w:rPr>
  </w:style>
  <w:style w:type="paragraph" w:customStyle="1" w:styleId="Szvegtrzs1">
    <w:name w:val="Szövegtörzs1"/>
    <w:basedOn w:val="Norml"/>
    <w:link w:val="Szvegtrzs"/>
    <w:rsid w:val="00EB1AA9"/>
    <w:pPr>
      <w:widowControl w:val="0"/>
      <w:shd w:val="clear" w:color="auto" w:fill="FFFFFF"/>
      <w:spacing w:after="220" w:line="292" w:lineRule="auto"/>
    </w:pPr>
    <w:rPr>
      <w:rFonts w:ascii="Times New Roman" w:eastAsia="Times New Roman" w:hAnsi="Times New Roman" w:cs="Times New Roman"/>
      <w:color w:val="auto"/>
      <w:sz w:val="22"/>
      <w:szCs w:val="22"/>
    </w:rPr>
  </w:style>
  <w:style w:type="character" w:styleId="Hiperhivatkozs">
    <w:name w:val="Hyperlink"/>
    <w:basedOn w:val="Bekezdsalapbettpusa"/>
    <w:uiPriority w:val="99"/>
    <w:unhideWhenUsed/>
    <w:rsid w:val="009363F1"/>
    <w:rPr>
      <w:color w:val="0563C1" w:themeColor="hyperlink"/>
      <w:u w:val="single"/>
    </w:rPr>
  </w:style>
  <w:style w:type="paragraph" w:customStyle="1" w:styleId="Default">
    <w:name w:val="Default"/>
    <w:rsid w:val="00B3359E"/>
    <w:pPr>
      <w:autoSpaceDE w:val="0"/>
      <w:autoSpaceDN w:val="0"/>
      <w:adjustRightInd w:val="0"/>
      <w:spacing w:after="0" w:line="240" w:lineRule="auto"/>
    </w:pPr>
    <w:rPr>
      <w:rFonts w:ascii="Arial" w:hAnsi="Arial" w:cs="Arial"/>
      <w:color w:val="000000"/>
      <w:sz w:val="24"/>
      <w:szCs w:val="24"/>
    </w:rPr>
  </w:style>
  <w:style w:type="paragraph" w:styleId="NormlWeb">
    <w:name w:val="Normal (Web)"/>
    <w:basedOn w:val="Norml"/>
    <w:uiPriority w:val="99"/>
    <w:semiHidden/>
    <w:unhideWhenUsed/>
    <w:rsid w:val="00B3359E"/>
    <w:pPr>
      <w:spacing w:before="100" w:beforeAutospacing="1" w:after="100" w:afterAutospacing="1" w:line="240" w:lineRule="auto"/>
    </w:pPr>
    <w:rPr>
      <w:rFonts w:ascii="Times New Roman" w:eastAsia="Times New Roman" w:hAnsi="Times New Roman" w:cs="Times New Roman"/>
      <w:color w:val="auto"/>
      <w:sz w:val="24"/>
      <w:lang w:eastAsia="hu-HU"/>
    </w:rPr>
  </w:style>
  <w:style w:type="character" w:styleId="Jegyzethivatkozs">
    <w:name w:val="annotation reference"/>
    <w:basedOn w:val="Bekezdsalapbettpusa"/>
    <w:uiPriority w:val="99"/>
    <w:semiHidden/>
    <w:unhideWhenUsed/>
    <w:rsid w:val="007D56CF"/>
    <w:rPr>
      <w:sz w:val="16"/>
      <w:szCs w:val="16"/>
    </w:rPr>
  </w:style>
  <w:style w:type="paragraph" w:styleId="Jegyzetszveg">
    <w:name w:val="annotation text"/>
    <w:basedOn w:val="Norml"/>
    <w:link w:val="JegyzetszvegChar"/>
    <w:uiPriority w:val="99"/>
    <w:semiHidden/>
    <w:unhideWhenUsed/>
    <w:rsid w:val="007D56CF"/>
    <w:pPr>
      <w:spacing w:line="240" w:lineRule="auto"/>
    </w:pPr>
    <w:rPr>
      <w:szCs w:val="20"/>
    </w:rPr>
  </w:style>
  <w:style w:type="character" w:customStyle="1" w:styleId="JegyzetszvegChar">
    <w:name w:val="Jegyzetszöveg Char"/>
    <w:basedOn w:val="Bekezdsalapbettpusa"/>
    <w:link w:val="Jegyzetszveg"/>
    <w:uiPriority w:val="99"/>
    <w:semiHidden/>
    <w:rsid w:val="007D56CF"/>
    <w:rPr>
      <w:rFonts w:ascii="Arial" w:hAnsi="Arial" w:cstheme="minorHAnsi"/>
      <w:color w:val="404040" w:themeColor="text1" w:themeTint="BF"/>
      <w:sz w:val="20"/>
      <w:szCs w:val="20"/>
    </w:rPr>
  </w:style>
  <w:style w:type="paragraph" w:styleId="Megjegyzstrgya">
    <w:name w:val="annotation subject"/>
    <w:basedOn w:val="Jegyzetszveg"/>
    <w:next w:val="Jegyzetszveg"/>
    <w:link w:val="MegjegyzstrgyaChar"/>
    <w:uiPriority w:val="99"/>
    <w:semiHidden/>
    <w:unhideWhenUsed/>
    <w:rsid w:val="007D56CF"/>
    <w:rPr>
      <w:b/>
      <w:bCs/>
    </w:rPr>
  </w:style>
  <w:style w:type="character" w:customStyle="1" w:styleId="MegjegyzstrgyaChar">
    <w:name w:val="Megjegyzés tárgya Char"/>
    <w:basedOn w:val="JegyzetszvegChar"/>
    <w:link w:val="Megjegyzstrgya"/>
    <w:uiPriority w:val="99"/>
    <w:semiHidden/>
    <w:rsid w:val="007D56CF"/>
    <w:rPr>
      <w:rFonts w:ascii="Arial" w:hAnsi="Arial" w:cstheme="minorHAnsi"/>
      <w:b/>
      <w:bCs/>
      <w:color w:val="404040" w:themeColor="text1" w:themeTint="BF"/>
      <w:sz w:val="20"/>
      <w:szCs w:val="20"/>
    </w:rPr>
  </w:style>
  <w:style w:type="paragraph" w:styleId="Vltozat">
    <w:name w:val="Revision"/>
    <w:hidden/>
    <w:uiPriority w:val="99"/>
    <w:semiHidden/>
    <w:rsid w:val="00914E61"/>
    <w:pPr>
      <w:spacing w:after="0" w:line="240" w:lineRule="auto"/>
    </w:pPr>
    <w:rPr>
      <w:rFonts w:ascii="Arial" w:hAnsi="Arial" w:cstheme="minorHAnsi"/>
      <w:color w:val="404040" w:themeColor="text1" w:themeTint="BF"/>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ergetika8@bkik.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0191A-CD61-484C-9760-F0D5415F8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2635</Words>
  <Characters>18183</Characters>
  <Application>Microsoft Office Word</Application>
  <DocSecurity>0</DocSecurity>
  <Lines>151</Lines>
  <Paragraphs>41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Sandor Attila</dc:creator>
  <cp:lastModifiedBy>Evert Enikő</cp:lastModifiedBy>
  <cp:revision>2</cp:revision>
  <cp:lastPrinted>2019-10-03T08:12:00Z</cp:lastPrinted>
  <dcterms:created xsi:type="dcterms:W3CDTF">2024-05-03T11:44:00Z</dcterms:created>
  <dcterms:modified xsi:type="dcterms:W3CDTF">2024-05-03T11:44:00Z</dcterms:modified>
</cp:coreProperties>
</file>